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7B04B" w14:textId="4A14862A" w:rsidR="002C5CAF" w:rsidRDefault="005C3DF8" w:rsidP="00955A70">
      <w:pPr>
        <w:pStyle w:val="Title"/>
      </w:pPr>
      <w:r>
        <w:t>Introduction to PeopleSoft Training</w:t>
      </w:r>
    </w:p>
    <w:sdt>
      <w:sdtPr>
        <w:rPr>
          <w:caps w:val="0"/>
          <w:color w:val="auto"/>
          <w:spacing w:val="0"/>
          <w:sz w:val="22"/>
          <w:szCs w:val="22"/>
          <w:lang w:bidi="ar-SA"/>
        </w:rPr>
        <w:id w:val="-2053830189"/>
        <w:docPartObj>
          <w:docPartGallery w:val="Table of Contents"/>
          <w:docPartUnique/>
        </w:docPartObj>
      </w:sdtPr>
      <w:sdtEndPr>
        <w:rPr>
          <w:b/>
          <w:bCs/>
          <w:noProof/>
        </w:rPr>
      </w:sdtEndPr>
      <w:sdtContent>
        <w:p w14:paraId="20FC833F" w14:textId="66E700BF" w:rsidR="00955A70" w:rsidRDefault="00955A70" w:rsidP="005023EB">
          <w:pPr>
            <w:pStyle w:val="TOCHeading"/>
            <w:pBdr>
              <w:bottom w:val="thinThickSmallGap" w:sz="12" w:space="0" w:color="3C8890" w:themeColor="accent2" w:themeShade="BF"/>
            </w:pBdr>
          </w:pPr>
          <w:r>
            <w:t>Contents</w:t>
          </w:r>
        </w:p>
        <w:bookmarkStart w:id="0" w:name="_GoBack"/>
        <w:bookmarkEnd w:id="0"/>
        <w:p w14:paraId="58095B61" w14:textId="00B73DA2" w:rsidR="00E81865" w:rsidRDefault="00955A70">
          <w:pPr>
            <w:pStyle w:val="TOC1"/>
            <w:tabs>
              <w:tab w:val="right" w:leader="dot" w:pos="9394"/>
            </w:tabs>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30590328" w:history="1">
            <w:r w:rsidR="00E81865" w:rsidRPr="00D81FFB">
              <w:rPr>
                <w:rStyle w:val="Hyperlink"/>
                <w:noProof/>
                <w:lang w:bidi="en-US"/>
              </w:rPr>
              <w:t>Introduction</w:t>
            </w:r>
            <w:r w:rsidR="00E81865">
              <w:rPr>
                <w:noProof/>
                <w:webHidden/>
              </w:rPr>
              <w:tab/>
            </w:r>
            <w:r w:rsidR="00E81865">
              <w:rPr>
                <w:noProof/>
                <w:webHidden/>
              </w:rPr>
              <w:fldChar w:fldCharType="begin"/>
            </w:r>
            <w:r w:rsidR="00E81865">
              <w:rPr>
                <w:noProof/>
                <w:webHidden/>
              </w:rPr>
              <w:instrText xml:space="preserve"> PAGEREF _Toc30590328 \h </w:instrText>
            </w:r>
            <w:r w:rsidR="00E81865">
              <w:rPr>
                <w:noProof/>
                <w:webHidden/>
              </w:rPr>
            </w:r>
            <w:r w:rsidR="00E81865">
              <w:rPr>
                <w:noProof/>
                <w:webHidden/>
              </w:rPr>
              <w:fldChar w:fldCharType="separate"/>
            </w:r>
            <w:r w:rsidR="00E81865">
              <w:rPr>
                <w:noProof/>
                <w:webHidden/>
              </w:rPr>
              <w:t>3</w:t>
            </w:r>
            <w:r w:rsidR="00E81865">
              <w:rPr>
                <w:noProof/>
                <w:webHidden/>
              </w:rPr>
              <w:fldChar w:fldCharType="end"/>
            </w:r>
          </w:hyperlink>
        </w:p>
        <w:p w14:paraId="7A0387E1" w14:textId="153F1D80" w:rsidR="00E81865" w:rsidRDefault="00E81865">
          <w:pPr>
            <w:pStyle w:val="TOC1"/>
            <w:tabs>
              <w:tab w:val="right" w:leader="dot" w:pos="9394"/>
            </w:tabs>
            <w:rPr>
              <w:rFonts w:asciiTheme="minorHAnsi" w:eastAsiaTheme="minorEastAsia" w:hAnsiTheme="minorHAnsi" w:cstheme="minorBidi"/>
              <w:b w:val="0"/>
              <w:noProof/>
            </w:rPr>
          </w:pPr>
          <w:hyperlink w:anchor="_Toc30590329" w:history="1">
            <w:r w:rsidRPr="00D81FFB">
              <w:rPr>
                <w:rStyle w:val="Hyperlink"/>
                <w:noProof/>
                <w:lang w:bidi="en-US"/>
              </w:rPr>
              <w:t>Security Access</w:t>
            </w:r>
            <w:r>
              <w:rPr>
                <w:noProof/>
                <w:webHidden/>
              </w:rPr>
              <w:tab/>
            </w:r>
            <w:r>
              <w:rPr>
                <w:noProof/>
                <w:webHidden/>
              </w:rPr>
              <w:fldChar w:fldCharType="begin"/>
            </w:r>
            <w:r>
              <w:rPr>
                <w:noProof/>
                <w:webHidden/>
              </w:rPr>
              <w:instrText xml:space="preserve"> PAGEREF _Toc30590329 \h </w:instrText>
            </w:r>
            <w:r>
              <w:rPr>
                <w:noProof/>
                <w:webHidden/>
              </w:rPr>
            </w:r>
            <w:r>
              <w:rPr>
                <w:noProof/>
                <w:webHidden/>
              </w:rPr>
              <w:fldChar w:fldCharType="separate"/>
            </w:r>
            <w:r>
              <w:rPr>
                <w:noProof/>
                <w:webHidden/>
              </w:rPr>
              <w:t>3</w:t>
            </w:r>
            <w:r>
              <w:rPr>
                <w:noProof/>
                <w:webHidden/>
              </w:rPr>
              <w:fldChar w:fldCharType="end"/>
            </w:r>
          </w:hyperlink>
        </w:p>
        <w:p w14:paraId="7480B54D" w14:textId="3DABFABA" w:rsidR="00E81865" w:rsidRDefault="00E81865">
          <w:pPr>
            <w:pStyle w:val="TOC1"/>
            <w:tabs>
              <w:tab w:val="right" w:leader="dot" w:pos="9394"/>
            </w:tabs>
            <w:rPr>
              <w:rFonts w:asciiTheme="minorHAnsi" w:eastAsiaTheme="minorEastAsia" w:hAnsiTheme="minorHAnsi" w:cstheme="minorBidi"/>
              <w:b w:val="0"/>
              <w:noProof/>
            </w:rPr>
          </w:pPr>
          <w:hyperlink w:anchor="_Toc30590330" w:history="1">
            <w:r w:rsidRPr="00D81FFB">
              <w:rPr>
                <w:rStyle w:val="Hyperlink"/>
                <w:noProof/>
                <w:lang w:bidi="en-US"/>
              </w:rPr>
              <w:t>Account Information – Chartfields</w:t>
            </w:r>
            <w:r>
              <w:rPr>
                <w:noProof/>
                <w:webHidden/>
              </w:rPr>
              <w:tab/>
            </w:r>
            <w:r>
              <w:rPr>
                <w:noProof/>
                <w:webHidden/>
              </w:rPr>
              <w:fldChar w:fldCharType="begin"/>
            </w:r>
            <w:r>
              <w:rPr>
                <w:noProof/>
                <w:webHidden/>
              </w:rPr>
              <w:instrText xml:space="preserve"> PAGEREF _Toc30590330 \h </w:instrText>
            </w:r>
            <w:r>
              <w:rPr>
                <w:noProof/>
                <w:webHidden/>
              </w:rPr>
            </w:r>
            <w:r>
              <w:rPr>
                <w:noProof/>
                <w:webHidden/>
              </w:rPr>
              <w:fldChar w:fldCharType="separate"/>
            </w:r>
            <w:r>
              <w:rPr>
                <w:noProof/>
                <w:webHidden/>
              </w:rPr>
              <w:t>3</w:t>
            </w:r>
            <w:r>
              <w:rPr>
                <w:noProof/>
                <w:webHidden/>
              </w:rPr>
              <w:fldChar w:fldCharType="end"/>
            </w:r>
          </w:hyperlink>
        </w:p>
        <w:p w14:paraId="08B840D7" w14:textId="4F725F31" w:rsidR="00E81865" w:rsidRDefault="00E81865">
          <w:pPr>
            <w:pStyle w:val="TOC1"/>
            <w:tabs>
              <w:tab w:val="right" w:leader="dot" w:pos="9394"/>
            </w:tabs>
            <w:rPr>
              <w:rFonts w:asciiTheme="minorHAnsi" w:eastAsiaTheme="minorEastAsia" w:hAnsiTheme="minorHAnsi" w:cstheme="minorBidi"/>
              <w:b w:val="0"/>
              <w:noProof/>
            </w:rPr>
          </w:pPr>
          <w:hyperlink w:anchor="_Toc30590331" w:history="1">
            <w:r w:rsidRPr="00D81FFB">
              <w:rPr>
                <w:rStyle w:val="Hyperlink"/>
                <w:noProof/>
                <w:lang w:bidi="en-US"/>
              </w:rPr>
              <w:t>Navigation</w:t>
            </w:r>
            <w:r>
              <w:rPr>
                <w:noProof/>
                <w:webHidden/>
              </w:rPr>
              <w:tab/>
            </w:r>
            <w:r>
              <w:rPr>
                <w:noProof/>
                <w:webHidden/>
              </w:rPr>
              <w:fldChar w:fldCharType="begin"/>
            </w:r>
            <w:r>
              <w:rPr>
                <w:noProof/>
                <w:webHidden/>
              </w:rPr>
              <w:instrText xml:space="preserve"> PAGEREF _Toc30590331 \h </w:instrText>
            </w:r>
            <w:r>
              <w:rPr>
                <w:noProof/>
                <w:webHidden/>
              </w:rPr>
            </w:r>
            <w:r>
              <w:rPr>
                <w:noProof/>
                <w:webHidden/>
              </w:rPr>
              <w:fldChar w:fldCharType="separate"/>
            </w:r>
            <w:r>
              <w:rPr>
                <w:noProof/>
                <w:webHidden/>
              </w:rPr>
              <w:t>5</w:t>
            </w:r>
            <w:r>
              <w:rPr>
                <w:noProof/>
                <w:webHidden/>
              </w:rPr>
              <w:fldChar w:fldCharType="end"/>
            </w:r>
          </w:hyperlink>
        </w:p>
        <w:p w14:paraId="1F9C20F2" w14:textId="6404B78E" w:rsidR="00E81865" w:rsidRDefault="00E81865">
          <w:pPr>
            <w:pStyle w:val="TOC2"/>
            <w:tabs>
              <w:tab w:val="right" w:leader="dot" w:pos="9394"/>
            </w:tabs>
            <w:rPr>
              <w:rFonts w:asciiTheme="minorHAnsi" w:eastAsiaTheme="minorEastAsia" w:hAnsiTheme="minorHAnsi" w:cstheme="minorBidi"/>
              <w:b w:val="0"/>
              <w:noProof/>
            </w:rPr>
          </w:pPr>
          <w:hyperlink w:anchor="_Toc30590332" w:history="1">
            <w:r w:rsidRPr="00D81FFB">
              <w:rPr>
                <w:rStyle w:val="Hyperlink"/>
                <w:noProof/>
                <w:lang w:bidi="en-US"/>
              </w:rPr>
              <w:t>Logging In</w:t>
            </w:r>
            <w:r>
              <w:rPr>
                <w:noProof/>
                <w:webHidden/>
              </w:rPr>
              <w:tab/>
            </w:r>
            <w:r>
              <w:rPr>
                <w:noProof/>
                <w:webHidden/>
              </w:rPr>
              <w:fldChar w:fldCharType="begin"/>
            </w:r>
            <w:r>
              <w:rPr>
                <w:noProof/>
                <w:webHidden/>
              </w:rPr>
              <w:instrText xml:space="preserve"> PAGEREF _Toc30590332 \h </w:instrText>
            </w:r>
            <w:r>
              <w:rPr>
                <w:noProof/>
                <w:webHidden/>
              </w:rPr>
            </w:r>
            <w:r>
              <w:rPr>
                <w:noProof/>
                <w:webHidden/>
              </w:rPr>
              <w:fldChar w:fldCharType="separate"/>
            </w:r>
            <w:r>
              <w:rPr>
                <w:noProof/>
                <w:webHidden/>
              </w:rPr>
              <w:t>5</w:t>
            </w:r>
            <w:r>
              <w:rPr>
                <w:noProof/>
                <w:webHidden/>
              </w:rPr>
              <w:fldChar w:fldCharType="end"/>
            </w:r>
          </w:hyperlink>
        </w:p>
        <w:p w14:paraId="43A8972A" w14:textId="4B2D7102" w:rsidR="00E81865" w:rsidRDefault="00E81865">
          <w:pPr>
            <w:pStyle w:val="TOC2"/>
            <w:tabs>
              <w:tab w:val="right" w:leader="dot" w:pos="9394"/>
            </w:tabs>
            <w:rPr>
              <w:rFonts w:asciiTheme="minorHAnsi" w:eastAsiaTheme="minorEastAsia" w:hAnsiTheme="minorHAnsi" w:cstheme="minorBidi"/>
              <w:b w:val="0"/>
              <w:noProof/>
            </w:rPr>
          </w:pPr>
          <w:hyperlink w:anchor="_Toc30590333" w:history="1">
            <w:r w:rsidRPr="00D81FFB">
              <w:rPr>
                <w:rStyle w:val="Hyperlink"/>
                <w:noProof/>
                <w:lang w:bidi="en-US"/>
              </w:rPr>
              <w:t>Landing Page - Employee Self Service</w:t>
            </w:r>
            <w:r>
              <w:rPr>
                <w:noProof/>
                <w:webHidden/>
              </w:rPr>
              <w:tab/>
            </w:r>
            <w:r>
              <w:rPr>
                <w:noProof/>
                <w:webHidden/>
              </w:rPr>
              <w:fldChar w:fldCharType="begin"/>
            </w:r>
            <w:r>
              <w:rPr>
                <w:noProof/>
                <w:webHidden/>
              </w:rPr>
              <w:instrText xml:space="preserve"> PAGEREF _Toc30590333 \h </w:instrText>
            </w:r>
            <w:r>
              <w:rPr>
                <w:noProof/>
                <w:webHidden/>
              </w:rPr>
            </w:r>
            <w:r>
              <w:rPr>
                <w:noProof/>
                <w:webHidden/>
              </w:rPr>
              <w:fldChar w:fldCharType="separate"/>
            </w:r>
            <w:r>
              <w:rPr>
                <w:noProof/>
                <w:webHidden/>
              </w:rPr>
              <w:t>5</w:t>
            </w:r>
            <w:r>
              <w:rPr>
                <w:noProof/>
                <w:webHidden/>
              </w:rPr>
              <w:fldChar w:fldCharType="end"/>
            </w:r>
          </w:hyperlink>
        </w:p>
        <w:p w14:paraId="35BC0964" w14:textId="626E9E2D" w:rsidR="00E81865" w:rsidRDefault="00E81865">
          <w:pPr>
            <w:pStyle w:val="TOC2"/>
            <w:tabs>
              <w:tab w:val="right" w:leader="dot" w:pos="9394"/>
            </w:tabs>
            <w:rPr>
              <w:rFonts w:asciiTheme="minorHAnsi" w:eastAsiaTheme="minorEastAsia" w:hAnsiTheme="minorHAnsi" w:cstheme="minorBidi"/>
              <w:b w:val="0"/>
              <w:noProof/>
            </w:rPr>
          </w:pPr>
          <w:hyperlink w:anchor="_Toc30590334" w:history="1">
            <w:r w:rsidRPr="00D81FFB">
              <w:rPr>
                <w:rStyle w:val="Hyperlink"/>
                <w:noProof/>
                <w:lang w:bidi="en-US"/>
              </w:rPr>
              <w:t>Navigating with Breadcrumbs</w:t>
            </w:r>
            <w:r>
              <w:rPr>
                <w:noProof/>
                <w:webHidden/>
              </w:rPr>
              <w:tab/>
            </w:r>
            <w:r>
              <w:rPr>
                <w:noProof/>
                <w:webHidden/>
              </w:rPr>
              <w:fldChar w:fldCharType="begin"/>
            </w:r>
            <w:r>
              <w:rPr>
                <w:noProof/>
                <w:webHidden/>
              </w:rPr>
              <w:instrText xml:space="preserve"> PAGEREF _Toc30590334 \h </w:instrText>
            </w:r>
            <w:r>
              <w:rPr>
                <w:noProof/>
                <w:webHidden/>
              </w:rPr>
            </w:r>
            <w:r>
              <w:rPr>
                <w:noProof/>
                <w:webHidden/>
              </w:rPr>
              <w:fldChar w:fldCharType="separate"/>
            </w:r>
            <w:r>
              <w:rPr>
                <w:noProof/>
                <w:webHidden/>
              </w:rPr>
              <w:t>6</w:t>
            </w:r>
            <w:r>
              <w:rPr>
                <w:noProof/>
                <w:webHidden/>
              </w:rPr>
              <w:fldChar w:fldCharType="end"/>
            </w:r>
          </w:hyperlink>
        </w:p>
        <w:p w14:paraId="09C100B9" w14:textId="1E75BAF0" w:rsidR="00E81865" w:rsidRDefault="00E81865">
          <w:pPr>
            <w:pStyle w:val="TOC2"/>
            <w:tabs>
              <w:tab w:val="right" w:leader="dot" w:pos="9394"/>
            </w:tabs>
            <w:rPr>
              <w:rFonts w:asciiTheme="minorHAnsi" w:eastAsiaTheme="minorEastAsia" w:hAnsiTheme="minorHAnsi" w:cstheme="minorBidi"/>
              <w:b w:val="0"/>
              <w:noProof/>
            </w:rPr>
          </w:pPr>
          <w:hyperlink w:anchor="_Toc30590335" w:history="1">
            <w:r w:rsidRPr="00D81FFB">
              <w:rPr>
                <w:rStyle w:val="Hyperlink"/>
                <w:noProof/>
                <w:lang w:bidi="en-US"/>
              </w:rPr>
              <w:t>Navigating with Navigator</w:t>
            </w:r>
            <w:r>
              <w:rPr>
                <w:noProof/>
                <w:webHidden/>
              </w:rPr>
              <w:tab/>
            </w:r>
            <w:r>
              <w:rPr>
                <w:noProof/>
                <w:webHidden/>
              </w:rPr>
              <w:fldChar w:fldCharType="begin"/>
            </w:r>
            <w:r>
              <w:rPr>
                <w:noProof/>
                <w:webHidden/>
              </w:rPr>
              <w:instrText xml:space="preserve"> PAGEREF _Toc30590335 \h </w:instrText>
            </w:r>
            <w:r>
              <w:rPr>
                <w:noProof/>
                <w:webHidden/>
              </w:rPr>
            </w:r>
            <w:r>
              <w:rPr>
                <w:noProof/>
                <w:webHidden/>
              </w:rPr>
              <w:fldChar w:fldCharType="separate"/>
            </w:r>
            <w:r>
              <w:rPr>
                <w:noProof/>
                <w:webHidden/>
              </w:rPr>
              <w:t>7</w:t>
            </w:r>
            <w:r>
              <w:rPr>
                <w:noProof/>
                <w:webHidden/>
              </w:rPr>
              <w:fldChar w:fldCharType="end"/>
            </w:r>
          </w:hyperlink>
        </w:p>
        <w:p w14:paraId="4C455FF2" w14:textId="2924EB37" w:rsidR="00E81865" w:rsidRDefault="00E81865">
          <w:pPr>
            <w:pStyle w:val="TOC1"/>
            <w:tabs>
              <w:tab w:val="right" w:leader="dot" w:pos="9394"/>
            </w:tabs>
            <w:rPr>
              <w:rFonts w:asciiTheme="minorHAnsi" w:eastAsiaTheme="minorEastAsia" w:hAnsiTheme="minorHAnsi" w:cstheme="minorBidi"/>
              <w:b w:val="0"/>
              <w:noProof/>
            </w:rPr>
          </w:pPr>
          <w:hyperlink w:anchor="_Toc30590336" w:history="1">
            <w:r w:rsidRPr="00D81FFB">
              <w:rPr>
                <w:rStyle w:val="Hyperlink"/>
                <w:noProof/>
                <w:lang w:bidi="en-US"/>
              </w:rPr>
              <w:t>Workcenters</w:t>
            </w:r>
            <w:r>
              <w:rPr>
                <w:noProof/>
                <w:webHidden/>
              </w:rPr>
              <w:tab/>
            </w:r>
            <w:r>
              <w:rPr>
                <w:noProof/>
                <w:webHidden/>
              </w:rPr>
              <w:fldChar w:fldCharType="begin"/>
            </w:r>
            <w:r>
              <w:rPr>
                <w:noProof/>
                <w:webHidden/>
              </w:rPr>
              <w:instrText xml:space="preserve"> PAGEREF _Toc30590336 \h </w:instrText>
            </w:r>
            <w:r>
              <w:rPr>
                <w:noProof/>
                <w:webHidden/>
              </w:rPr>
            </w:r>
            <w:r>
              <w:rPr>
                <w:noProof/>
                <w:webHidden/>
              </w:rPr>
              <w:fldChar w:fldCharType="separate"/>
            </w:r>
            <w:r>
              <w:rPr>
                <w:noProof/>
                <w:webHidden/>
              </w:rPr>
              <w:t>7</w:t>
            </w:r>
            <w:r>
              <w:rPr>
                <w:noProof/>
                <w:webHidden/>
              </w:rPr>
              <w:fldChar w:fldCharType="end"/>
            </w:r>
          </w:hyperlink>
        </w:p>
        <w:p w14:paraId="1C7E9D3C" w14:textId="4AF6842E" w:rsidR="00E81865" w:rsidRDefault="00E81865">
          <w:pPr>
            <w:pStyle w:val="TOC2"/>
            <w:tabs>
              <w:tab w:val="right" w:leader="dot" w:pos="9394"/>
            </w:tabs>
            <w:rPr>
              <w:rFonts w:asciiTheme="minorHAnsi" w:eastAsiaTheme="minorEastAsia" w:hAnsiTheme="minorHAnsi" w:cstheme="minorBidi"/>
              <w:b w:val="0"/>
              <w:noProof/>
            </w:rPr>
          </w:pPr>
          <w:hyperlink w:anchor="_Toc30590337" w:history="1">
            <w:r w:rsidRPr="00D81FFB">
              <w:rPr>
                <w:rStyle w:val="Hyperlink"/>
                <w:noProof/>
                <w:lang w:bidi="en-US"/>
              </w:rPr>
              <w:t>Overview</w:t>
            </w:r>
            <w:r>
              <w:rPr>
                <w:noProof/>
                <w:webHidden/>
              </w:rPr>
              <w:tab/>
            </w:r>
            <w:r>
              <w:rPr>
                <w:noProof/>
                <w:webHidden/>
              </w:rPr>
              <w:fldChar w:fldCharType="begin"/>
            </w:r>
            <w:r>
              <w:rPr>
                <w:noProof/>
                <w:webHidden/>
              </w:rPr>
              <w:instrText xml:space="preserve"> PAGEREF _Toc30590337 \h </w:instrText>
            </w:r>
            <w:r>
              <w:rPr>
                <w:noProof/>
                <w:webHidden/>
              </w:rPr>
            </w:r>
            <w:r>
              <w:rPr>
                <w:noProof/>
                <w:webHidden/>
              </w:rPr>
              <w:fldChar w:fldCharType="separate"/>
            </w:r>
            <w:r>
              <w:rPr>
                <w:noProof/>
                <w:webHidden/>
              </w:rPr>
              <w:t>7</w:t>
            </w:r>
            <w:r>
              <w:rPr>
                <w:noProof/>
                <w:webHidden/>
              </w:rPr>
              <w:fldChar w:fldCharType="end"/>
            </w:r>
          </w:hyperlink>
        </w:p>
        <w:p w14:paraId="4062C3DD" w14:textId="73402873" w:rsidR="00E81865" w:rsidRDefault="00E81865">
          <w:pPr>
            <w:pStyle w:val="TOC2"/>
            <w:tabs>
              <w:tab w:val="right" w:leader="dot" w:pos="9394"/>
            </w:tabs>
            <w:rPr>
              <w:rFonts w:asciiTheme="minorHAnsi" w:eastAsiaTheme="minorEastAsia" w:hAnsiTheme="minorHAnsi" w:cstheme="minorBidi"/>
              <w:b w:val="0"/>
              <w:noProof/>
            </w:rPr>
          </w:pPr>
          <w:hyperlink w:anchor="_Toc30590338" w:history="1">
            <w:r w:rsidRPr="00D81FFB">
              <w:rPr>
                <w:rStyle w:val="Hyperlink"/>
                <w:noProof/>
                <w:lang w:bidi="en-US"/>
              </w:rPr>
              <w:t>Navigation</w:t>
            </w:r>
            <w:r>
              <w:rPr>
                <w:noProof/>
                <w:webHidden/>
              </w:rPr>
              <w:tab/>
            </w:r>
            <w:r>
              <w:rPr>
                <w:noProof/>
                <w:webHidden/>
              </w:rPr>
              <w:fldChar w:fldCharType="begin"/>
            </w:r>
            <w:r>
              <w:rPr>
                <w:noProof/>
                <w:webHidden/>
              </w:rPr>
              <w:instrText xml:space="preserve"> PAGEREF _Toc30590338 \h </w:instrText>
            </w:r>
            <w:r>
              <w:rPr>
                <w:noProof/>
                <w:webHidden/>
              </w:rPr>
            </w:r>
            <w:r>
              <w:rPr>
                <w:noProof/>
                <w:webHidden/>
              </w:rPr>
              <w:fldChar w:fldCharType="separate"/>
            </w:r>
            <w:r>
              <w:rPr>
                <w:noProof/>
                <w:webHidden/>
              </w:rPr>
              <w:t>8</w:t>
            </w:r>
            <w:r>
              <w:rPr>
                <w:noProof/>
                <w:webHidden/>
              </w:rPr>
              <w:fldChar w:fldCharType="end"/>
            </w:r>
          </w:hyperlink>
        </w:p>
        <w:p w14:paraId="2800D08D" w14:textId="59FF12BC" w:rsidR="00E81865" w:rsidRDefault="00E81865">
          <w:pPr>
            <w:pStyle w:val="TOC2"/>
            <w:tabs>
              <w:tab w:val="right" w:leader="dot" w:pos="9394"/>
            </w:tabs>
            <w:rPr>
              <w:rFonts w:asciiTheme="minorHAnsi" w:eastAsiaTheme="minorEastAsia" w:hAnsiTheme="minorHAnsi" w:cstheme="minorBidi"/>
              <w:b w:val="0"/>
              <w:noProof/>
            </w:rPr>
          </w:pPr>
          <w:hyperlink w:anchor="_Toc30590339" w:history="1">
            <w:r w:rsidRPr="00D81FFB">
              <w:rPr>
                <w:rStyle w:val="Hyperlink"/>
                <w:noProof/>
                <w:lang w:bidi="en-US"/>
              </w:rPr>
              <w:t>My Work Section</w:t>
            </w:r>
            <w:r>
              <w:rPr>
                <w:noProof/>
                <w:webHidden/>
              </w:rPr>
              <w:tab/>
            </w:r>
            <w:r>
              <w:rPr>
                <w:noProof/>
                <w:webHidden/>
              </w:rPr>
              <w:fldChar w:fldCharType="begin"/>
            </w:r>
            <w:r>
              <w:rPr>
                <w:noProof/>
                <w:webHidden/>
              </w:rPr>
              <w:instrText xml:space="preserve"> PAGEREF _Toc30590339 \h </w:instrText>
            </w:r>
            <w:r>
              <w:rPr>
                <w:noProof/>
                <w:webHidden/>
              </w:rPr>
            </w:r>
            <w:r>
              <w:rPr>
                <w:noProof/>
                <w:webHidden/>
              </w:rPr>
              <w:fldChar w:fldCharType="separate"/>
            </w:r>
            <w:r>
              <w:rPr>
                <w:noProof/>
                <w:webHidden/>
              </w:rPr>
              <w:t>10</w:t>
            </w:r>
            <w:r>
              <w:rPr>
                <w:noProof/>
                <w:webHidden/>
              </w:rPr>
              <w:fldChar w:fldCharType="end"/>
            </w:r>
          </w:hyperlink>
        </w:p>
        <w:p w14:paraId="424D6DD7" w14:textId="453D5ADA" w:rsidR="00E81865" w:rsidRDefault="00E81865">
          <w:pPr>
            <w:pStyle w:val="TOC2"/>
            <w:tabs>
              <w:tab w:val="right" w:leader="dot" w:pos="9394"/>
            </w:tabs>
            <w:rPr>
              <w:rFonts w:asciiTheme="minorHAnsi" w:eastAsiaTheme="minorEastAsia" w:hAnsiTheme="minorHAnsi" w:cstheme="minorBidi"/>
              <w:b w:val="0"/>
              <w:noProof/>
            </w:rPr>
          </w:pPr>
          <w:hyperlink w:anchor="_Toc30590340" w:history="1">
            <w:r w:rsidRPr="00D81FFB">
              <w:rPr>
                <w:rStyle w:val="Hyperlink"/>
                <w:noProof/>
                <w:lang w:bidi="en-US"/>
              </w:rPr>
              <w:t>Links Section</w:t>
            </w:r>
            <w:r>
              <w:rPr>
                <w:noProof/>
                <w:webHidden/>
              </w:rPr>
              <w:tab/>
            </w:r>
            <w:r>
              <w:rPr>
                <w:noProof/>
                <w:webHidden/>
              </w:rPr>
              <w:fldChar w:fldCharType="begin"/>
            </w:r>
            <w:r>
              <w:rPr>
                <w:noProof/>
                <w:webHidden/>
              </w:rPr>
              <w:instrText xml:space="preserve"> PAGEREF _Toc30590340 \h </w:instrText>
            </w:r>
            <w:r>
              <w:rPr>
                <w:noProof/>
                <w:webHidden/>
              </w:rPr>
            </w:r>
            <w:r>
              <w:rPr>
                <w:noProof/>
                <w:webHidden/>
              </w:rPr>
              <w:fldChar w:fldCharType="separate"/>
            </w:r>
            <w:r>
              <w:rPr>
                <w:noProof/>
                <w:webHidden/>
              </w:rPr>
              <w:t>11</w:t>
            </w:r>
            <w:r>
              <w:rPr>
                <w:noProof/>
                <w:webHidden/>
              </w:rPr>
              <w:fldChar w:fldCharType="end"/>
            </w:r>
          </w:hyperlink>
        </w:p>
        <w:p w14:paraId="2F7BA8EC" w14:textId="5EF32C52" w:rsidR="00E81865" w:rsidRDefault="00E81865">
          <w:pPr>
            <w:pStyle w:val="TOC2"/>
            <w:tabs>
              <w:tab w:val="right" w:leader="dot" w:pos="9394"/>
            </w:tabs>
            <w:rPr>
              <w:rFonts w:asciiTheme="minorHAnsi" w:eastAsiaTheme="minorEastAsia" w:hAnsiTheme="minorHAnsi" w:cstheme="minorBidi"/>
              <w:b w:val="0"/>
              <w:noProof/>
            </w:rPr>
          </w:pPr>
          <w:hyperlink w:anchor="_Toc30590341" w:history="1">
            <w:r w:rsidRPr="00D81FFB">
              <w:rPr>
                <w:rStyle w:val="Hyperlink"/>
                <w:noProof/>
                <w:lang w:bidi="en-US"/>
              </w:rPr>
              <w:t>Queries Section</w:t>
            </w:r>
            <w:r>
              <w:rPr>
                <w:noProof/>
                <w:webHidden/>
              </w:rPr>
              <w:tab/>
            </w:r>
            <w:r>
              <w:rPr>
                <w:noProof/>
                <w:webHidden/>
              </w:rPr>
              <w:fldChar w:fldCharType="begin"/>
            </w:r>
            <w:r>
              <w:rPr>
                <w:noProof/>
                <w:webHidden/>
              </w:rPr>
              <w:instrText xml:space="preserve"> PAGEREF _Toc30590341 \h </w:instrText>
            </w:r>
            <w:r>
              <w:rPr>
                <w:noProof/>
                <w:webHidden/>
              </w:rPr>
            </w:r>
            <w:r>
              <w:rPr>
                <w:noProof/>
                <w:webHidden/>
              </w:rPr>
              <w:fldChar w:fldCharType="separate"/>
            </w:r>
            <w:r>
              <w:rPr>
                <w:noProof/>
                <w:webHidden/>
              </w:rPr>
              <w:t>13</w:t>
            </w:r>
            <w:r>
              <w:rPr>
                <w:noProof/>
                <w:webHidden/>
              </w:rPr>
              <w:fldChar w:fldCharType="end"/>
            </w:r>
          </w:hyperlink>
        </w:p>
        <w:p w14:paraId="360C3B14" w14:textId="77FBAB50" w:rsidR="00E81865" w:rsidRDefault="00E81865">
          <w:pPr>
            <w:pStyle w:val="TOC2"/>
            <w:tabs>
              <w:tab w:val="right" w:leader="dot" w:pos="9394"/>
            </w:tabs>
            <w:rPr>
              <w:rFonts w:asciiTheme="minorHAnsi" w:eastAsiaTheme="minorEastAsia" w:hAnsiTheme="minorHAnsi" w:cstheme="minorBidi"/>
              <w:b w:val="0"/>
              <w:noProof/>
            </w:rPr>
          </w:pPr>
          <w:hyperlink w:anchor="_Toc30590342" w:history="1">
            <w:r w:rsidRPr="00D81FFB">
              <w:rPr>
                <w:rStyle w:val="Hyperlink"/>
                <w:noProof/>
                <w:lang w:bidi="en-US"/>
              </w:rPr>
              <w:t>Reports Section</w:t>
            </w:r>
            <w:r>
              <w:rPr>
                <w:noProof/>
                <w:webHidden/>
              </w:rPr>
              <w:tab/>
            </w:r>
            <w:r>
              <w:rPr>
                <w:noProof/>
                <w:webHidden/>
              </w:rPr>
              <w:fldChar w:fldCharType="begin"/>
            </w:r>
            <w:r>
              <w:rPr>
                <w:noProof/>
                <w:webHidden/>
              </w:rPr>
              <w:instrText xml:space="preserve"> PAGEREF _Toc30590342 \h </w:instrText>
            </w:r>
            <w:r>
              <w:rPr>
                <w:noProof/>
                <w:webHidden/>
              </w:rPr>
            </w:r>
            <w:r>
              <w:rPr>
                <w:noProof/>
                <w:webHidden/>
              </w:rPr>
              <w:fldChar w:fldCharType="separate"/>
            </w:r>
            <w:r>
              <w:rPr>
                <w:noProof/>
                <w:webHidden/>
              </w:rPr>
              <w:t>13</w:t>
            </w:r>
            <w:r>
              <w:rPr>
                <w:noProof/>
                <w:webHidden/>
              </w:rPr>
              <w:fldChar w:fldCharType="end"/>
            </w:r>
          </w:hyperlink>
        </w:p>
        <w:p w14:paraId="0E4343D6" w14:textId="775A0A2D" w:rsidR="00E81865" w:rsidRDefault="00E81865">
          <w:pPr>
            <w:pStyle w:val="TOC1"/>
            <w:tabs>
              <w:tab w:val="right" w:leader="dot" w:pos="9394"/>
            </w:tabs>
            <w:rPr>
              <w:rFonts w:asciiTheme="minorHAnsi" w:eastAsiaTheme="minorEastAsia" w:hAnsiTheme="minorHAnsi" w:cstheme="minorBidi"/>
              <w:b w:val="0"/>
              <w:noProof/>
            </w:rPr>
          </w:pPr>
          <w:hyperlink w:anchor="_Toc30590343" w:history="1">
            <w:r w:rsidRPr="00D81FFB">
              <w:rPr>
                <w:rStyle w:val="Hyperlink"/>
                <w:noProof/>
                <w:lang w:bidi="en-US"/>
              </w:rPr>
              <w:t>Run Controls</w:t>
            </w:r>
            <w:r>
              <w:rPr>
                <w:noProof/>
                <w:webHidden/>
              </w:rPr>
              <w:tab/>
            </w:r>
            <w:r>
              <w:rPr>
                <w:noProof/>
                <w:webHidden/>
              </w:rPr>
              <w:fldChar w:fldCharType="begin"/>
            </w:r>
            <w:r>
              <w:rPr>
                <w:noProof/>
                <w:webHidden/>
              </w:rPr>
              <w:instrText xml:space="preserve"> PAGEREF _Toc30590343 \h </w:instrText>
            </w:r>
            <w:r>
              <w:rPr>
                <w:noProof/>
                <w:webHidden/>
              </w:rPr>
            </w:r>
            <w:r>
              <w:rPr>
                <w:noProof/>
                <w:webHidden/>
              </w:rPr>
              <w:fldChar w:fldCharType="separate"/>
            </w:r>
            <w:r>
              <w:rPr>
                <w:noProof/>
                <w:webHidden/>
              </w:rPr>
              <w:t>13</w:t>
            </w:r>
            <w:r>
              <w:rPr>
                <w:noProof/>
                <w:webHidden/>
              </w:rPr>
              <w:fldChar w:fldCharType="end"/>
            </w:r>
          </w:hyperlink>
        </w:p>
        <w:p w14:paraId="458E2CDA" w14:textId="4C0A92F6" w:rsidR="00E81865" w:rsidRDefault="00E81865">
          <w:pPr>
            <w:pStyle w:val="TOC2"/>
            <w:tabs>
              <w:tab w:val="right" w:leader="dot" w:pos="9394"/>
            </w:tabs>
            <w:rPr>
              <w:rFonts w:asciiTheme="minorHAnsi" w:eastAsiaTheme="minorEastAsia" w:hAnsiTheme="minorHAnsi" w:cstheme="minorBidi"/>
              <w:b w:val="0"/>
              <w:noProof/>
            </w:rPr>
          </w:pPr>
          <w:hyperlink w:anchor="_Toc30590344" w:history="1">
            <w:r w:rsidRPr="00D81FFB">
              <w:rPr>
                <w:rStyle w:val="Hyperlink"/>
                <w:noProof/>
                <w:lang w:bidi="en-US"/>
              </w:rPr>
              <w:t>Overview</w:t>
            </w:r>
            <w:r>
              <w:rPr>
                <w:noProof/>
                <w:webHidden/>
              </w:rPr>
              <w:tab/>
            </w:r>
            <w:r>
              <w:rPr>
                <w:noProof/>
                <w:webHidden/>
              </w:rPr>
              <w:fldChar w:fldCharType="begin"/>
            </w:r>
            <w:r>
              <w:rPr>
                <w:noProof/>
                <w:webHidden/>
              </w:rPr>
              <w:instrText xml:space="preserve"> PAGEREF _Toc30590344 \h </w:instrText>
            </w:r>
            <w:r>
              <w:rPr>
                <w:noProof/>
                <w:webHidden/>
              </w:rPr>
            </w:r>
            <w:r>
              <w:rPr>
                <w:noProof/>
                <w:webHidden/>
              </w:rPr>
              <w:fldChar w:fldCharType="separate"/>
            </w:r>
            <w:r>
              <w:rPr>
                <w:noProof/>
                <w:webHidden/>
              </w:rPr>
              <w:t>13</w:t>
            </w:r>
            <w:r>
              <w:rPr>
                <w:noProof/>
                <w:webHidden/>
              </w:rPr>
              <w:fldChar w:fldCharType="end"/>
            </w:r>
          </w:hyperlink>
        </w:p>
        <w:p w14:paraId="7A5B854D" w14:textId="757B930E" w:rsidR="00E81865" w:rsidRDefault="00E81865">
          <w:pPr>
            <w:pStyle w:val="TOC2"/>
            <w:tabs>
              <w:tab w:val="right" w:leader="dot" w:pos="9394"/>
            </w:tabs>
            <w:rPr>
              <w:rFonts w:asciiTheme="minorHAnsi" w:eastAsiaTheme="minorEastAsia" w:hAnsiTheme="minorHAnsi" w:cstheme="minorBidi"/>
              <w:b w:val="0"/>
              <w:noProof/>
            </w:rPr>
          </w:pPr>
          <w:hyperlink w:anchor="_Toc30590345" w:history="1">
            <w:r w:rsidRPr="00D81FFB">
              <w:rPr>
                <w:rStyle w:val="Hyperlink"/>
                <w:noProof/>
                <w:lang w:bidi="en-US"/>
              </w:rPr>
              <w:t>Creating the Run Control ID</w:t>
            </w:r>
            <w:r>
              <w:rPr>
                <w:noProof/>
                <w:webHidden/>
              </w:rPr>
              <w:tab/>
            </w:r>
            <w:r>
              <w:rPr>
                <w:noProof/>
                <w:webHidden/>
              </w:rPr>
              <w:fldChar w:fldCharType="begin"/>
            </w:r>
            <w:r>
              <w:rPr>
                <w:noProof/>
                <w:webHidden/>
              </w:rPr>
              <w:instrText xml:space="preserve"> PAGEREF _Toc30590345 \h </w:instrText>
            </w:r>
            <w:r>
              <w:rPr>
                <w:noProof/>
                <w:webHidden/>
              </w:rPr>
            </w:r>
            <w:r>
              <w:rPr>
                <w:noProof/>
                <w:webHidden/>
              </w:rPr>
              <w:fldChar w:fldCharType="separate"/>
            </w:r>
            <w:r>
              <w:rPr>
                <w:noProof/>
                <w:webHidden/>
              </w:rPr>
              <w:t>14</w:t>
            </w:r>
            <w:r>
              <w:rPr>
                <w:noProof/>
                <w:webHidden/>
              </w:rPr>
              <w:fldChar w:fldCharType="end"/>
            </w:r>
          </w:hyperlink>
        </w:p>
        <w:p w14:paraId="2415E092" w14:textId="041A145E" w:rsidR="00E81865" w:rsidRDefault="00E81865">
          <w:pPr>
            <w:pStyle w:val="TOC2"/>
            <w:tabs>
              <w:tab w:val="right" w:leader="dot" w:pos="9394"/>
            </w:tabs>
            <w:rPr>
              <w:rFonts w:asciiTheme="minorHAnsi" w:eastAsiaTheme="minorEastAsia" w:hAnsiTheme="minorHAnsi" w:cstheme="minorBidi"/>
              <w:b w:val="0"/>
              <w:noProof/>
            </w:rPr>
          </w:pPr>
          <w:hyperlink w:anchor="_Toc30590346" w:history="1">
            <w:r w:rsidRPr="00D81FFB">
              <w:rPr>
                <w:rStyle w:val="Hyperlink"/>
                <w:noProof/>
                <w:lang w:bidi="en-US"/>
              </w:rPr>
              <w:t>Accessing the Reports</w:t>
            </w:r>
            <w:r>
              <w:rPr>
                <w:noProof/>
                <w:webHidden/>
              </w:rPr>
              <w:tab/>
            </w:r>
            <w:r>
              <w:rPr>
                <w:noProof/>
                <w:webHidden/>
              </w:rPr>
              <w:fldChar w:fldCharType="begin"/>
            </w:r>
            <w:r>
              <w:rPr>
                <w:noProof/>
                <w:webHidden/>
              </w:rPr>
              <w:instrText xml:space="preserve"> PAGEREF _Toc30590346 \h </w:instrText>
            </w:r>
            <w:r>
              <w:rPr>
                <w:noProof/>
                <w:webHidden/>
              </w:rPr>
            </w:r>
            <w:r>
              <w:rPr>
                <w:noProof/>
                <w:webHidden/>
              </w:rPr>
              <w:fldChar w:fldCharType="separate"/>
            </w:r>
            <w:r>
              <w:rPr>
                <w:noProof/>
                <w:webHidden/>
              </w:rPr>
              <w:t>15</w:t>
            </w:r>
            <w:r>
              <w:rPr>
                <w:noProof/>
                <w:webHidden/>
              </w:rPr>
              <w:fldChar w:fldCharType="end"/>
            </w:r>
          </w:hyperlink>
        </w:p>
        <w:p w14:paraId="765515C8" w14:textId="52768140" w:rsidR="00E81865" w:rsidRDefault="00E81865">
          <w:pPr>
            <w:pStyle w:val="TOC1"/>
            <w:tabs>
              <w:tab w:val="right" w:leader="dot" w:pos="9394"/>
            </w:tabs>
            <w:rPr>
              <w:rFonts w:asciiTheme="minorHAnsi" w:eastAsiaTheme="minorEastAsia" w:hAnsiTheme="minorHAnsi" w:cstheme="minorBidi"/>
              <w:b w:val="0"/>
              <w:noProof/>
            </w:rPr>
          </w:pPr>
          <w:hyperlink w:anchor="_Toc30590347" w:history="1">
            <w:r w:rsidRPr="00D81FFB">
              <w:rPr>
                <w:rStyle w:val="Hyperlink"/>
                <w:noProof/>
                <w:lang w:bidi="en-US"/>
              </w:rPr>
              <w:t>Approvals</w:t>
            </w:r>
            <w:r>
              <w:rPr>
                <w:noProof/>
                <w:webHidden/>
              </w:rPr>
              <w:tab/>
            </w:r>
            <w:r>
              <w:rPr>
                <w:noProof/>
                <w:webHidden/>
              </w:rPr>
              <w:fldChar w:fldCharType="begin"/>
            </w:r>
            <w:r>
              <w:rPr>
                <w:noProof/>
                <w:webHidden/>
              </w:rPr>
              <w:instrText xml:space="preserve"> PAGEREF _Toc30590347 \h </w:instrText>
            </w:r>
            <w:r>
              <w:rPr>
                <w:noProof/>
                <w:webHidden/>
              </w:rPr>
            </w:r>
            <w:r>
              <w:rPr>
                <w:noProof/>
                <w:webHidden/>
              </w:rPr>
              <w:fldChar w:fldCharType="separate"/>
            </w:r>
            <w:r>
              <w:rPr>
                <w:noProof/>
                <w:webHidden/>
              </w:rPr>
              <w:t>17</w:t>
            </w:r>
            <w:r>
              <w:rPr>
                <w:noProof/>
                <w:webHidden/>
              </w:rPr>
              <w:fldChar w:fldCharType="end"/>
            </w:r>
          </w:hyperlink>
        </w:p>
        <w:p w14:paraId="39318434" w14:textId="2CF9EF42" w:rsidR="00E81865" w:rsidRDefault="00E81865">
          <w:pPr>
            <w:pStyle w:val="TOC2"/>
            <w:tabs>
              <w:tab w:val="right" w:leader="dot" w:pos="9394"/>
            </w:tabs>
            <w:rPr>
              <w:rFonts w:asciiTheme="minorHAnsi" w:eastAsiaTheme="minorEastAsia" w:hAnsiTheme="minorHAnsi" w:cstheme="minorBidi"/>
              <w:b w:val="0"/>
              <w:noProof/>
            </w:rPr>
          </w:pPr>
          <w:hyperlink w:anchor="_Toc30590348" w:history="1">
            <w:r w:rsidRPr="00D81FFB">
              <w:rPr>
                <w:rStyle w:val="Hyperlink"/>
                <w:noProof/>
                <w:lang w:bidi="en-US"/>
              </w:rPr>
              <w:t>Navigation</w:t>
            </w:r>
            <w:r>
              <w:rPr>
                <w:noProof/>
                <w:webHidden/>
              </w:rPr>
              <w:tab/>
            </w:r>
            <w:r>
              <w:rPr>
                <w:noProof/>
                <w:webHidden/>
              </w:rPr>
              <w:fldChar w:fldCharType="begin"/>
            </w:r>
            <w:r>
              <w:rPr>
                <w:noProof/>
                <w:webHidden/>
              </w:rPr>
              <w:instrText xml:space="preserve"> PAGEREF _Toc30590348 \h </w:instrText>
            </w:r>
            <w:r>
              <w:rPr>
                <w:noProof/>
                <w:webHidden/>
              </w:rPr>
            </w:r>
            <w:r>
              <w:rPr>
                <w:noProof/>
                <w:webHidden/>
              </w:rPr>
              <w:fldChar w:fldCharType="separate"/>
            </w:r>
            <w:r>
              <w:rPr>
                <w:noProof/>
                <w:webHidden/>
              </w:rPr>
              <w:t>17</w:t>
            </w:r>
            <w:r>
              <w:rPr>
                <w:noProof/>
                <w:webHidden/>
              </w:rPr>
              <w:fldChar w:fldCharType="end"/>
            </w:r>
          </w:hyperlink>
        </w:p>
        <w:p w14:paraId="3BA9A41F" w14:textId="5B822ABA" w:rsidR="00E81865" w:rsidRDefault="00E81865">
          <w:pPr>
            <w:pStyle w:val="TOC2"/>
            <w:tabs>
              <w:tab w:val="right" w:leader="dot" w:pos="9394"/>
            </w:tabs>
            <w:rPr>
              <w:rFonts w:asciiTheme="minorHAnsi" w:eastAsiaTheme="minorEastAsia" w:hAnsiTheme="minorHAnsi" w:cstheme="minorBidi"/>
              <w:b w:val="0"/>
              <w:noProof/>
            </w:rPr>
          </w:pPr>
          <w:hyperlink w:anchor="_Toc30590349" w:history="1">
            <w:r w:rsidRPr="00D81FFB">
              <w:rPr>
                <w:rStyle w:val="Hyperlink"/>
                <w:noProof/>
                <w:lang w:bidi="en-US"/>
              </w:rPr>
              <w:t>Approve the Requisition</w:t>
            </w:r>
            <w:r>
              <w:rPr>
                <w:noProof/>
                <w:webHidden/>
              </w:rPr>
              <w:tab/>
            </w:r>
            <w:r>
              <w:rPr>
                <w:noProof/>
                <w:webHidden/>
              </w:rPr>
              <w:fldChar w:fldCharType="begin"/>
            </w:r>
            <w:r>
              <w:rPr>
                <w:noProof/>
                <w:webHidden/>
              </w:rPr>
              <w:instrText xml:space="preserve"> PAGEREF _Toc30590349 \h </w:instrText>
            </w:r>
            <w:r>
              <w:rPr>
                <w:noProof/>
                <w:webHidden/>
              </w:rPr>
            </w:r>
            <w:r>
              <w:rPr>
                <w:noProof/>
                <w:webHidden/>
              </w:rPr>
              <w:fldChar w:fldCharType="separate"/>
            </w:r>
            <w:r>
              <w:rPr>
                <w:noProof/>
                <w:webHidden/>
              </w:rPr>
              <w:t>18</w:t>
            </w:r>
            <w:r>
              <w:rPr>
                <w:noProof/>
                <w:webHidden/>
              </w:rPr>
              <w:fldChar w:fldCharType="end"/>
            </w:r>
          </w:hyperlink>
        </w:p>
        <w:p w14:paraId="7609FBF2" w14:textId="2BB800C2" w:rsidR="00E81865" w:rsidRDefault="00E81865">
          <w:pPr>
            <w:pStyle w:val="TOC1"/>
            <w:tabs>
              <w:tab w:val="right" w:leader="dot" w:pos="9394"/>
            </w:tabs>
            <w:rPr>
              <w:rFonts w:asciiTheme="minorHAnsi" w:eastAsiaTheme="minorEastAsia" w:hAnsiTheme="minorHAnsi" w:cstheme="minorBidi"/>
              <w:b w:val="0"/>
              <w:noProof/>
            </w:rPr>
          </w:pPr>
          <w:hyperlink w:anchor="_Toc30590350" w:history="1">
            <w:r w:rsidRPr="00D81FFB">
              <w:rPr>
                <w:rStyle w:val="Hyperlink"/>
                <w:noProof/>
                <w:lang w:bidi="en-US"/>
              </w:rPr>
              <w:t>Appendix</w:t>
            </w:r>
            <w:r>
              <w:rPr>
                <w:noProof/>
                <w:webHidden/>
              </w:rPr>
              <w:tab/>
            </w:r>
            <w:r>
              <w:rPr>
                <w:noProof/>
                <w:webHidden/>
              </w:rPr>
              <w:fldChar w:fldCharType="begin"/>
            </w:r>
            <w:r>
              <w:rPr>
                <w:noProof/>
                <w:webHidden/>
              </w:rPr>
              <w:instrText xml:space="preserve"> PAGEREF _Toc30590350 \h </w:instrText>
            </w:r>
            <w:r>
              <w:rPr>
                <w:noProof/>
                <w:webHidden/>
              </w:rPr>
            </w:r>
            <w:r>
              <w:rPr>
                <w:noProof/>
                <w:webHidden/>
              </w:rPr>
              <w:fldChar w:fldCharType="separate"/>
            </w:r>
            <w:r>
              <w:rPr>
                <w:noProof/>
                <w:webHidden/>
              </w:rPr>
              <w:t>20</w:t>
            </w:r>
            <w:r>
              <w:rPr>
                <w:noProof/>
                <w:webHidden/>
              </w:rPr>
              <w:fldChar w:fldCharType="end"/>
            </w:r>
          </w:hyperlink>
        </w:p>
        <w:p w14:paraId="78136613" w14:textId="62635D94" w:rsidR="00E81865" w:rsidRDefault="00E81865">
          <w:pPr>
            <w:pStyle w:val="TOC2"/>
            <w:tabs>
              <w:tab w:val="right" w:leader="dot" w:pos="9394"/>
            </w:tabs>
            <w:rPr>
              <w:rFonts w:asciiTheme="minorHAnsi" w:eastAsiaTheme="minorEastAsia" w:hAnsiTheme="minorHAnsi" w:cstheme="minorBidi"/>
              <w:b w:val="0"/>
              <w:noProof/>
            </w:rPr>
          </w:pPr>
          <w:hyperlink w:anchor="_Toc30590351" w:history="1">
            <w:r w:rsidRPr="00D81FFB">
              <w:rPr>
                <w:rStyle w:val="Hyperlink"/>
                <w:noProof/>
                <w:lang w:bidi="en-US"/>
              </w:rPr>
              <w:t>Financial and HR Terminology</w:t>
            </w:r>
            <w:r>
              <w:rPr>
                <w:noProof/>
                <w:webHidden/>
              </w:rPr>
              <w:tab/>
            </w:r>
            <w:r>
              <w:rPr>
                <w:noProof/>
                <w:webHidden/>
              </w:rPr>
              <w:fldChar w:fldCharType="begin"/>
            </w:r>
            <w:r>
              <w:rPr>
                <w:noProof/>
                <w:webHidden/>
              </w:rPr>
              <w:instrText xml:space="preserve"> PAGEREF _Toc30590351 \h </w:instrText>
            </w:r>
            <w:r>
              <w:rPr>
                <w:noProof/>
                <w:webHidden/>
              </w:rPr>
            </w:r>
            <w:r>
              <w:rPr>
                <w:noProof/>
                <w:webHidden/>
              </w:rPr>
              <w:fldChar w:fldCharType="separate"/>
            </w:r>
            <w:r>
              <w:rPr>
                <w:noProof/>
                <w:webHidden/>
              </w:rPr>
              <w:t>20</w:t>
            </w:r>
            <w:r>
              <w:rPr>
                <w:noProof/>
                <w:webHidden/>
              </w:rPr>
              <w:fldChar w:fldCharType="end"/>
            </w:r>
          </w:hyperlink>
        </w:p>
        <w:p w14:paraId="1243C927" w14:textId="634E9079" w:rsidR="00955A70" w:rsidRDefault="00955A70">
          <w:r>
            <w:rPr>
              <w:b/>
              <w:bCs/>
              <w:noProof/>
            </w:rPr>
            <w:fldChar w:fldCharType="end"/>
          </w:r>
        </w:p>
      </w:sdtContent>
    </w:sdt>
    <w:p w14:paraId="79E0D2E0" w14:textId="77777777" w:rsidR="00511651" w:rsidRDefault="00511651">
      <w:pPr>
        <w:rPr>
          <w:caps/>
          <w:color w:val="285B60" w:themeColor="accent2" w:themeShade="80"/>
          <w:spacing w:val="20"/>
          <w:sz w:val="28"/>
          <w:szCs w:val="28"/>
          <w:lang w:bidi="en-US"/>
        </w:rPr>
      </w:pPr>
      <w:r>
        <w:br w:type="page"/>
      </w:r>
    </w:p>
    <w:p w14:paraId="11F8E9FE" w14:textId="7C53AE65" w:rsidR="005C3DF8" w:rsidRDefault="00D0118E" w:rsidP="006F3F2D">
      <w:pPr>
        <w:pStyle w:val="Heading1"/>
      </w:pPr>
      <w:bookmarkStart w:id="1" w:name="_Toc30590328"/>
      <w:r>
        <w:lastRenderedPageBreak/>
        <w:t>I</w:t>
      </w:r>
      <w:r w:rsidR="005C3DF8">
        <w:t>ntroduction</w:t>
      </w:r>
      <w:bookmarkEnd w:id="1"/>
    </w:p>
    <w:p w14:paraId="26C7FB8D" w14:textId="6B2F8209" w:rsidR="005C3DF8" w:rsidRPr="000E212D" w:rsidRDefault="005C3DF8" w:rsidP="005C3DF8">
      <w:pPr>
        <w:rPr>
          <w:rFonts w:ascii="Arial" w:hAnsi="Arial" w:cs="Arial"/>
          <w:sz w:val="20"/>
          <w:szCs w:val="20"/>
          <w:lang w:bidi="en-US"/>
        </w:rPr>
      </w:pPr>
      <w:proofErr w:type="gramStart"/>
      <w:r w:rsidRPr="000E212D">
        <w:rPr>
          <w:rFonts w:ascii="Arial" w:hAnsi="Arial" w:cs="Arial"/>
          <w:sz w:val="20"/>
          <w:szCs w:val="20"/>
          <w:lang w:bidi="en-US"/>
        </w:rPr>
        <w:t>There are three different PeopleSoft environments that you may interact</w:t>
      </w:r>
      <w:proofErr w:type="gramEnd"/>
      <w:r w:rsidRPr="000E212D">
        <w:rPr>
          <w:rFonts w:ascii="Arial" w:hAnsi="Arial" w:cs="Arial"/>
          <w:sz w:val="20"/>
          <w:szCs w:val="20"/>
          <w:lang w:bidi="en-US"/>
        </w:rPr>
        <w:t xml:space="preserve"> with here at UMBC.</w:t>
      </w:r>
    </w:p>
    <w:p w14:paraId="27FA3DB1" w14:textId="3B5385D2" w:rsidR="005C3DF8" w:rsidRPr="000E212D" w:rsidRDefault="005C3DF8" w:rsidP="005C3DF8">
      <w:pPr>
        <w:rPr>
          <w:rFonts w:ascii="Arial" w:hAnsi="Arial" w:cs="Arial"/>
          <w:sz w:val="20"/>
          <w:szCs w:val="20"/>
          <w:lang w:bidi="en-US"/>
        </w:rPr>
      </w:pPr>
      <w:r w:rsidRPr="000E212D">
        <w:rPr>
          <w:rFonts w:ascii="Arial" w:hAnsi="Arial" w:cs="Arial"/>
          <w:b/>
          <w:sz w:val="20"/>
          <w:szCs w:val="20"/>
          <w:lang w:bidi="en-US"/>
        </w:rPr>
        <w:t>Finance:</w:t>
      </w:r>
      <w:r w:rsidR="00CA3C70" w:rsidRPr="000E212D">
        <w:rPr>
          <w:rFonts w:ascii="Arial" w:hAnsi="Arial" w:cs="Arial"/>
          <w:sz w:val="20"/>
          <w:szCs w:val="20"/>
          <w:lang w:bidi="en-US"/>
        </w:rPr>
        <w:t xml:space="preserve"> </w:t>
      </w:r>
      <w:hyperlink r:id="rId8" w:history="1">
        <w:r w:rsidR="00CA3C70" w:rsidRPr="000E212D">
          <w:rPr>
            <w:rStyle w:val="Hyperlink"/>
            <w:rFonts w:ascii="Arial" w:hAnsi="Arial" w:cs="Arial"/>
            <w:sz w:val="20"/>
            <w:szCs w:val="20"/>
            <w:lang w:bidi="en-US"/>
          </w:rPr>
          <w:t>https://financialservices.umbc.edu</w:t>
        </w:r>
      </w:hyperlink>
      <w:r w:rsidR="00CA3C70" w:rsidRPr="000E212D">
        <w:rPr>
          <w:rFonts w:ascii="Arial" w:hAnsi="Arial" w:cs="Arial"/>
          <w:sz w:val="20"/>
          <w:szCs w:val="20"/>
          <w:lang w:bidi="en-US"/>
        </w:rPr>
        <w:t xml:space="preserve"> </w:t>
      </w:r>
      <w:r w:rsidR="00C12E92">
        <w:rPr>
          <w:rFonts w:ascii="Arial" w:hAnsi="Arial" w:cs="Arial"/>
          <w:sz w:val="20"/>
          <w:szCs w:val="20"/>
          <w:lang w:bidi="en-US"/>
        </w:rPr>
        <w:br/>
      </w:r>
      <w:proofErr w:type="gramStart"/>
      <w:r w:rsidRPr="000E212D">
        <w:rPr>
          <w:rFonts w:ascii="Arial" w:hAnsi="Arial" w:cs="Arial"/>
          <w:sz w:val="20"/>
          <w:szCs w:val="20"/>
        </w:rPr>
        <w:t>This</w:t>
      </w:r>
      <w:proofErr w:type="gramEnd"/>
      <w:r w:rsidRPr="000E212D">
        <w:rPr>
          <w:rFonts w:ascii="Arial" w:hAnsi="Arial" w:cs="Arial"/>
          <w:sz w:val="20"/>
          <w:szCs w:val="20"/>
        </w:rPr>
        <w:t xml:space="preserve"> database stores information related to departmental financial activities. You can use this database to process and </w:t>
      </w:r>
      <w:proofErr w:type="gramStart"/>
      <w:r w:rsidRPr="000E212D">
        <w:rPr>
          <w:rFonts w:ascii="Arial" w:hAnsi="Arial" w:cs="Arial"/>
          <w:sz w:val="20"/>
          <w:szCs w:val="20"/>
        </w:rPr>
        <w:t>locate:</w:t>
      </w:r>
      <w:proofErr w:type="gramEnd"/>
      <w:r w:rsidRPr="000E212D">
        <w:rPr>
          <w:rFonts w:ascii="Arial" w:hAnsi="Arial" w:cs="Arial"/>
          <w:sz w:val="20"/>
          <w:szCs w:val="20"/>
        </w:rPr>
        <w:t xml:space="preserve"> P-card transactions, Journal Entries, Grants, Projects, Accounts Payable and Accounts Receivable activities, General Ledger and other financial activities.</w:t>
      </w:r>
    </w:p>
    <w:p w14:paraId="41E959F2" w14:textId="78D929D4" w:rsidR="00CA3C70" w:rsidRPr="000E212D" w:rsidRDefault="00CA3C70" w:rsidP="005C3DF8">
      <w:pPr>
        <w:rPr>
          <w:rFonts w:ascii="Arial" w:hAnsi="Arial" w:cs="Arial"/>
          <w:sz w:val="20"/>
          <w:szCs w:val="20"/>
          <w:lang w:bidi="en-US"/>
        </w:rPr>
      </w:pPr>
      <w:r w:rsidRPr="000E212D">
        <w:rPr>
          <w:rFonts w:ascii="Arial" w:hAnsi="Arial" w:cs="Arial"/>
          <w:b/>
          <w:sz w:val="20"/>
          <w:szCs w:val="20"/>
          <w:lang w:bidi="en-US"/>
        </w:rPr>
        <w:t>Human Resources:</w:t>
      </w:r>
      <w:r w:rsidRPr="000E212D">
        <w:rPr>
          <w:rFonts w:ascii="Arial" w:hAnsi="Arial" w:cs="Arial"/>
          <w:sz w:val="20"/>
          <w:szCs w:val="20"/>
          <w:lang w:bidi="en-US"/>
        </w:rPr>
        <w:t xml:space="preserve"> </w:t>
      </w:r>
      <w:hyperlink r:id="rId9" w:history="1">
        <w:r w:rsidRPr="000E212D">
          <w:rPr>
            <w:rStyle w:val="Hyperlink"/>
            <w:rFonts w:ascii="Arial" w:hAnsi="Arial" w:cs="Arial"/>
            <w:sz w:val="20"/>
            <w:szCs w:val="20"/>
            <w:lang w:bidi="en-US"/>
          </w:rPr>
          <w:t>https://hr.umbc.edu</w:t>
        </w:r>
      </w:hyperlink>
      <w:r w:rsidR="00C12E92">
        <w:rPr>
          <w:rFonts w:ascii="Arial" w:hAnsi="Arial" w:cs="Arial"/>
          <w:sz w:val="20"/>
          <w:szCs w:val="20"/>
          <w:lang w:bidi="en-US"/>
        </w:rPr>
        <w:br/>
      </w:r>
      <w:r w:rsidRPr="000E212D">
        <w:rPr>
          <w:rFonts w:ascii="Arial" w:hAnsi="Arial" w:cs="Arial"/>
          <w:sz w:val="20"/>
          <w:szCs w:val="20"/>
        </w:rPr>
        <w:t xml:space="preserve">PeopleSoft Human Resources, which </w:t>
      </w:r>
      <w:proofErr w:type="gramStart"/>
      <w:r w:rsidRPr="000E212D">
        <w:rPr>
          <w:rFonts w:ascii="Arial" w:hAnsi="Arial" w:cs="Arial"/>
          <w:sz w:val="20"/>
          <w:szCs w:val="20"/>
        </w:rPr>
        <w:t>is used</w:t>
      </w:r>
      <w:proofErr w:type="gramEnd"/>
      <w:r w:rsidRPr="000E212D">
        <w:rPr>
          <w:rFonts w:ascii="Arial" w:hAnsi="Arial" w:cs="Arial"/>
          <w:sz w:val="20"/>
          <w:szCs w:val="20"/>
        </w:rPr>
        <w:t xml:space="preserve"> to enter and report on human resource activities, such as Payroll.</w:t>
      </w:r>
    </w:p>
    <w:p w14:paraId="57E63A41" w14:textId="282624E7" w:rsidR="00CA3C70" w:rsidRPr="00C12E92" w:rsidRDefault="00CA3C70" w:rsidP="005C3DF8">
      <w:pPr>
        <w:rPr>
          <w:rFonts w:ascii="Arial" w:hAnsi="Arial" w:cs="Arial"/>
          <w:color w:val="0000FF"/>
          <w:sz w:val="20"/>
          <w:szCs w:val="20"/>
          <w:u w:val="single"/>
        </w:rPr>
      </w:pPr>
      <w:r w:rsidRPr="000E212D">
        <w:rPr>
          <w:rFonts w:ascii="Arial" w:hAnsi="Arial" w:cs="Arial"/>
          <w:b/>
          <w:sz w:val="20"/>
          <w:szCs w:val="20"/>
        </w:rPr>
        <w:t>Student Administration:</w:t>
      </w:r>
      <w:r w:rsidRPr="000E212D">
        <w:rPr>
          <w:rFonts w:ascii="Arial" w:hAnsi="Arial" w:cs="Arial"/>
          <w:sz w:val="20"/>
          <w:szCs w:val="20"/>
        </w:rPr>
        <w:t xml:space="preserve"> </w:t>
      </w:r>
      <w:hyperlink r:id="rId10" w:history="1">
        <w:r w:rsidRPr="000E212D">
          <w:rPr>
            <w:rStyle w:val="Hyperlink"/>
            <w:rFonts w:ascii="Arial" w:hAnsi="Arial" w:cs="Arial"/>
            <w:sz w:val="20"/>
            <w:szCs w:val="20"/>
          </w:rPr>
          <w:t>http://enrollment.umbc.edu/sa/</w:t>
        </w:r>
      </w:hyperlink>
      <w:r w:rsidR="00C12E92">
        <w:rPr>
          <w:rStyle w:val="Hyperlink"/>
          <w:rFonts w:ascii="Arial" w:hAnsi="Arial" w:cs="Arial"/>
          <w:sz w:val="20"/>
          <w:szCs w:val="20"/>
        </w:rPr>
        <w:br/>
      </w:r>
      <w:r w:rsidRPr="000E212D">
        <w:rPr>
          <w:rFonts w:ascii="Arial" w:hAnsi="Arial" w:cs="Arial"/>
          <w:sz w:val="20"/>
          <w:szCs w:val="20"/>
        </w:rPr>
        <w:t>Student Administration which consists of Student Recruitment, Admissions, Student Records, Financial Aid, Student Billing, and Academic Advisement</w:t>
      </w:r>
    </w:p>
    <w:p w14:paraId="3AA56E8D" w14:textId="3D6D33C1" w:rsidR="005C3DF8" w:rsidRDefault="00D0118E" w:rsidP="006F3F2D">
      <w:pPr>
        <w:pStyle w:val="Heading1"/>
      </w:pPr>
      <w:bookmarkStart w:id="2" w:name="_Toc30590329"/>
      <w:r>
        <w:t>S</w:t>
      </w:r>
      <w:r w:rsidR="005C3DF8">
        <w:t>ecurity</w:t>
      </w:r>
      <w:r>
        <w:t xml:space="preserve"> A</w:t>
      </w:r>
      <w:r w:rsidR="00CA3C70">
        <w:t>ccess</w:t>
      </w:r>
      <w:bookmarkEnd w:id="2"/>
    </w:p>
    <w:p w14:paraId="38CA6FA8" w14:textId="73E5811D" w:rsidR="00CA3C70" w:rsidRPr="000E212D" w:rsidRDefault="00CA3C70" w:rsidP="00CA3C70">
      <w:pPr>
        <w:jc w:val="both"/>
        <w:rPr>
          <w:rFonts w:ascii="Arial" w:hAnsi="Arial" w:cs="Arial"/>
          <w:sz w:val="20"/>
          <w:szCs w:val="20"/>
        </w:rPr>
      </w:pPr>
      <w:r w:rsidRPr="000E212D">
        <w:rPr>
          <w:rFonts w:ascii="Arial" w:hAnsi="Arial" w:cs="Arial"/>
          <w:sz w:val="20"/>
          <w:szCs w:val="20"/>
        </w:rPr>
        <w:t xml:space="preserve">Before you can use PeopleSoft, you </w:t>
      </w:r>
      <w:proofErr w:type="gramStart"/>
      <w:r w:rsidRPr="000E212D">
        <w:rPr>
          <w:rFonts w:ascii="Arial" w:hAnsi="Arial" w:cs="Arial"/>
          <w:sz w:val="20"/>
          <w:szCs w:val="20"/>
        </w:rPr>
        <w:t>are granted</w:t>
      </w:r>
      <w:proofErr w:type="gramEnd"/>
      <w:r w:rsidRPr="000E212D">
        <w:rPr>
          <w:rFonts w:ascii="Arial" w:hAnsi="Arial" w:cs="Arial"/>
          <w:sz w:val="20"/>
          <w:szCs w:val="20"/>
        </w:rPr>
        <w:t xml:space="preserve"> security access rights into the application.  Your security access is dependent upon your role within UMBC.   You </w:t>
      </w:r>
      <w:proofErr w:type="gramStart"/>
      <w:r w:rsidRPr="000E212D">
        <w:rPr>
          <w:rFonts w:ascii="Arial" w:hAnsi="Arial" w:cs="Arial"/>
          <w:sz w:val="20"/>
          <w:szCs w:val="20"/>
        </w:rPr>
        <w:t>can be granted</w:t>
      </w:r>
      <w:proofErr w:type="gramEnd"/>
      <w:r w:rsidRPr="000E212D">
        <w:rPr>
          <w:rFonts w:ascii="Arial" w:hAnsi="Arial" w:cs="Arial"/>
          <w:sz w:val="20"/>
          <w:szCs w:val="20"/>
        </w:rPr>
        <w:t xml:space="preserve"> several different access rights into PeopleSoft for each database as well as each form or table in the application.  The different types of access rights you may receive include:</w:t>
      </w:r>
    </w:p>
    <w:p w14:paraId="751A9BF8" w14:textId="147E1BD9" w:rsidR="00CA3C70" w:rsidRPr="000E212D" w:rsidRDefault="00CA3C70" w:rsidP="00CA3C70">
      <w:pPr>
        <w:pStyle w:val="ListParagraph"/>
        <w:numPr>
          <w:ilvl w:val="0"/>
          <w:numId w:val="23"/>
        </w:numPr>
        <w:spacing w:after="0" w:line="240" w:lineRule="auto"/>
        <w:jc w:val="both"/>
        <w:rPr>
          <w:rFonts w:ascii="Arial" w:hAnsi="Arial" w:cs="Arial"/>
          <w:sz w:val="20"/>
          <w:szCs w:val="20"/>
        </w:rPr>
      </w:pPr>
      <w:r w:rsidRPr="000E212D">
        <w:rPr>
          <w:rFonts w:ascii="Arial" w:hAnsi="Arial" w:cs="Arial"/>
          <w:b/>
          <w:sz w:val="20"/>
          <w:szCs w:val="20"/>
        </w:rPr>
        <w:t>No Access</w:t>
      </w:r>
      <w:r w:rsidRPr="000E212D">
        <w:rPr>
          <w:rFonts w:ascii="Arial" w:hAnsi="Arial" w:cs="Arial"/>
          <w:sz w:val="20"/>
          <w:szCs w:val="20"/>
        </w:rPr>
        <w:t>: If you have no access to a particular area of the application, you will not be able to see an option on your PeopleSoft work center.  For example, if you do not work with Grants, you will not be able to see the Grants menu option.</w:t>
      </w:r>
    </w:p>
    <w:p w14:paraId="2A89C2CD" w14:textId="069981CF" w:rsidR="00CA3C70" w:rsidRPr="000E212D" w:rsidRDefault="00CA3C70" w:rsidP="00CA3C70">
      <w:pPr>
        <w:pStyle w:val="ListParagraph"/>
        <w:numPr>
          <w:ilvl w:val="0"/>
          <w:numId w:val="23"/>
        </w:numPr>
        <w:spacing w:after="0" w:line="240" w:lineRule="auto"/>
        <w:jc w:val="both"/>
        <w:rPr>
          <w:rFonts w:ascii="Arial" w:hAnsi="Arial" w:cs="Arial"/>
          <w:sz w:val="20"/>
          <w:szCs w:val="20"/>
        </w:rPr>
      </w:pPr>
      <w:r w:rsidRPr="000E212D">
        <w:rPr>
          <w:rFonts w:ascii="Arial" w:hAnsi="Arial" w:cs="Arial"/>
          <w:b/>
          <w:sz w:val="20"/>
          <w:szCs w:val="20"/>
        </w:rPr>
        <w:t>View Only Access</w:t>
      </w:r>
      <w:r w:rsidRPr="000E212D">
        <w:rPr>
          <w:rFonts w:ascii="Arial" w:hAnsi="Arial" w:cs="Arial"/>
          <w:sz w:val="20"/>
          <w:szCs w:val="20"/>
        </w:rPr>
        <w:t>: if you have view only access to an area of the application, you will be able to see the option on your PeopleSoft menu, but you would only be able to view the information on the screen.  Most reports in PeopleSoft are view only, which means you are unable to effect the information in the database, regardless of the buttons or actions you take with the report</w:t>
      </w:r>
    </w:p>
    <w:p w14:paraId="4A1049D4" w14:textId="1CAB776F" w:rsidR="00CA3C70" w:rsidRPr="000E212D" w:rsidRDefault="00CA3C70" w:rsidP="00CA3C70">
      <w:pPr>
        <w:pStyle w:val="ListParagraph"/>
        <w:numPr>
          <w:ilvl w:val="0"/>
          <w:numId w:val="23"/>
        </w:numPr>
        <w:spacing w:after="0" w:line="240" w:lineRule="auto"/>
        <w:jc w:val="both"/>
        <w:rPr>
          <w:rFonts w:ascii="Arial" w:hAnsi="Arial" w:cs="Arial"/>
          <w:sz w:val="20"/>
          <w:szCs w:val="20"/>
        </w:rPr>
      </w:pPr>
      <w:r w:rsidRPr="000E212D">
        <w:rPr>
          <w:rFonts w:ascii="Arial" w:hAnsi="Arial" w:cs="Arial"/>
          <w:b/>
          <w:sz w:val="20"/>
          <w:szCs w:val="20"/>
        </w:rPr>
        <w:t>Edit Access</w:t>
      </w:r>
      <w:r w:rsidRPr="000E212D">
        <w:rPr>
          <w:rFonts w:ascii="Arial" w:hAnsi="Arial" w:cs="Arial"/>
          <w:sz w:val="20"/>
          <w:szCs w:val="20"/>
        </w:rPr>
        <w:t xml:space="preserve">: If you </w:t>
      </w:r>
      <w:proofErr w:type="gramStart"/>
      <w:r w:rsidRPr="000E212D">
        <w:rPr>
          <w:rFonts w:ascii="Arial" w:hAnsi="Arial" w:cs="Arial"/>
          <w:sz w:val="20"/>
          <w:szCs w:val="20"/>
        </w:rPr>
        <w:t>have been granted</w:t>
      </w:r>
      <w:proofErr w:type="gramEnd"/>
      <w:r w:rsidRPr="000E212D">
        <w:rPr>
          <w:rFonts w:ascii="Arial" w:hAnsi="Arial" w:cs="Arial"/>
          <w:sz w:val="20"/>
          <w:szCs w:val="20"/>
        </w:rPr>
        <w:t xml:space="preserve"> edit access to an area of the application, you will be able to input information into the application.  Depending on the level of edit access you </w:t>
      </w:r>
      <w:proofErr w:type="gramStart"/>
      <w:r w:rsidRPr="000E212D">
        <w:rPr>
          <w:rFonts w:ascii="Arial" w:hAnsi="Arial" w:cs="Arial"/>
          <w:sz w:val="20"/>
          <w:szCs w:val="20"/>
        </w:rPr>
        <w:t>have been granted</w:t>
      </w:r>
      <w:proofErr w:type="gramEnd"/>
      <w:r w:rsidRPr="000E212D">
        <w:rPr>
          <w:rFonts w:ascii="Arial" w:hAnsi="Arial" w:cs="Arial"/>
          <w:sz w:val="20"/>
          <w:szCs w:val="20"/>
        </w:rPr>
        <w:t>, you may or may not be able to also delete information.</w:t>
      </w:r>
    </w:p>
    <w:p w14:paraId="7911925F" w14:textId="77777777" w:rsidR="00CA3C70" w:rsidRPr="000E212D" w:rsidRDefault="00CA3C70" w:rsidP="00CA3C70">
      <w:pPr>
        <w:spacing w:after="0" w:line="240" w:lineRule="auto"/>
        <w:ind w:left="360"/>
        <w:jc w:val="both"/>
        <w:rPr>
          <w:rFonts w:ascii="Arial" w:hAnsi="Arial" w:cs="Arial"/>
          <w:sz w:val="20"/>
          <w:szCs w:val="20"/>
        </w:rPr>
      </w:pPr>
    </w:p>
    <w:p w14:paraId="1A9BFED3" w14:textId="6DED2CEC" w:rsidR="00CA3C70" w:rsidRPr="000E212D" w:rsidRDefault="00CA3C70" w:rsidP="00CA3C70">
      <w:pPr>
        <w:rPr>
          <w:rFonts w:ascii="Arial" w:hAnsi="Arial" w:cs="Arial"/>
          <w:sz w:val="20"/>
          <w:szCs w:val="20"/>
          <w:lang w:bidi="en-US"/>
        </w:rPr>
      </w:pPr>
      <w:r w:rsidRPr="000E212D">
        <w:rPr>
          <w:rFonts w:ascii="Arial" w:hAnsi="Arial" w:cs="Arial"/>
          <w:sz w:val="20"/>
          <w:szCs w:val="20"/>
        </w:rPr>
        <w:t xml:space="preserve">If you require a level of access that you do not have in the application, please complete a Security Access Form and return it to the appropriate team for processing. Instructions for completing </w:t>
      </w:r>
      <w:proofErr w:type="gramStart"/>
      <w:r w:rsidRPr="000E212D">
        <w:rPr>
          <w:rFonts w:ascii="Arial" w:hAnsi="Arial" w:cs="Arial"/>
          <w:sz w:val="20"/>
          <w:szCs w:val="20"/>
        </w:rPr>
        <w:t>the form and where to send it for processing</w:t>
      </w:r>
      <w:proofErr w:type="gramEnd"/>
      <w:r w:rsidRPr="000E212D">
        <w:rPr>
          <w:rFonts w:ascii="Arial" w:hAnsi="Arial" w:cs="Arial"/>
          <w:sz w:val="20"/>
          <w:szCs w:val="20"/>
        </w:rPr>
        <w:t xml:space="preserve"> are included in the security form information section of the website.</w:t>
      </w:r>
    </w:p>
    <w:p w14:paraId="5CEE6F62" w14:textId="38364F12" w:rsidR="000E212D" w:rsidRDefault="00D0118E" w:rsidP="006F3F2D">
      <w:pPr>
        <w:pStyle w:val="Heading1"/>
      </w:pPr>
      <w:bookmarkStart w:id="3" w:name="_Toc30590330"/>
      <w:r>
        <w:t>Account I</w:t>
      </w:r>
      <w:r w:rsidR="000E212D">
        <w:t>nformation –</w:t>
      </w:r>
      <w:r>
        <w:t xml:space="preserve"> C</w:t>
      </w:r>
      <w:r w:rsidR="000E212D">
        <w:t>hartfields</w:t>
      </w:r>
      <w:bookmarkEnd w:id="3"/>
    </w:p>
    <w:p w14:paraId="6EA590EE" w14:textId="4B5DC37C" w:rsidR="000E212D" w:rsidRPr="000E212D" w:rsidRDefault="000E212D" w:rsidP="000E212D">
      <w:pPr>
        <w:jc w:val="both"/>
        <w:rPr>
          <w:rFonts w:ascii="Arial" w:hAnsi="Arial" w:cs="Arial"/>
          <w:bCs/>
          <w:sz w:val="20"/>
          <w:szCs w:val="20"/>
        </w:rPr>
      </w:pPr>
      <w:r w:rsidRPr="000E212D">
        <w:rPr>
          <w:rFonts w:ascii="Arial" w:hAnsi="Arial" w:cs="Arial"/>
          <w:bCs/>
          <w:sz w:val="20"/>
          <w:szCs w:val="20"/>
        </w:rPr>
        <w:t xml:space="preserve">In order to process a transaction in PeopleSoft, users must use codes called </w:t>
      </w:r>
      <w:proofErr w:type="spellStart"/>
      <w:r w:rsidRPr="000E212D">
        <w:rPr>
          <w:rFonts w:ascii="Arial" w:hAnsi="Arial" w:cs="Arial"/>
          <w:b/>
          <w:bCs/>
          <w:sz w:val="20"/>
          <w:szCs w:val="20"/>
        </w:rPr>
        <w:t>Chartfields</w:t>
      </w:r>
      <w:proofErr w:type="spellEnd"/>
      <w:r w:rsidRPr="000E212D">
        <w:rPr>
          <w:rFonts w:ascii="Arial" w:hAnsi="Arial" w:cs="Arial"/>
          <w:bCs/>
          <w:sz w:val="20"/>
          <w:szCs w:val="20"/>
        </w:rPr>
        <w:t xml:space="preserve">. </w:t>
      </w:r>
      <w:proofErr w:type="spellStart"/>
      <w:r w:rsidRPr="000E212D">
        <w:rPr>
          <w:rFonts w:ascii="Arial" w:hAnsi="Arial" w:cs="Arial"/>
          <w:bCs/>
          <w:sz w:val="20"/>
          <w:szCs w:val="20"/>
        </w:rPr>
        <w:t>Chartfields</w:t>
      </w:r>
      <w:proofErr w:type="spellEnd"/>
      <w:r w:rsidRPr="000E212D">
        <w:rPr>
          <w:rFonts w:ascii="Arial" w:hAnsi="Arial" w:cs="Arial"/>
          <w:bCs/>
          <w:sz w:val="20"/>
          <w:szCs w:val="20"/>
        </w:rPr>
        <w:t xml:space="preserve"> are informational fields that categorize transactions and apply the transactions to budgets. </w:t>
      </w:r>
    </w:p>
    <w:p w14:paraId="60B5E3F5" w14:textId="77777777" w:rsidR="000E212D" w:rsidRPr="000E212D" w:rsidRDefault="000E212D" w:rsidP="000E212D">
      <w:pPr>
        <w:jc w:val="both"/>
        <w:rPr>
          <w:rFonts w:ascii="Arial" w:hAnsi="Arial" w:cs="Arial"/>
          <w:bCs/>
          <w:sz w:val="20"/>
          <w:szCs w:val="20"/>
        </w:rPr>
      </w:pPr>
      <w:r w:rsidRPr="000E212D">
        <w:rPr>
          <w:rFonts w:ascii="Arial" w:hAnsi="Arial" w:cs="Arial"/>
          <w:bCs/>
          <w:sz w:val="20"/>
          <w:szCs w:val="20"/>
        </w:rPr>
        <w:t xml:space="preserve">A series of </w:t>
      </w:r>
      <w:proofErr w:type="spellStart"/>
      <w:r w:rsidRPr="000E212D">
        <w:rPr>
          <w:rFonts w:ascii="Arial" w:hAnsi="Arial" w:cs="Arial"/>
          <w:bCs/>
          <w:sz w:val="20"/>
          <w:szCs w:val="20"/>
        </w:rPr>
        <w:t>chartfields</w:t>
      </w:r>
      <w:proofErr w:type="spellEnd"/>
      <w:r w:rsidRPr="000E212D">
        <w:rPr>
          <w:rFonts w:ascii="Arial" w:hAnsi="Arial" w:cs="Arial"/>
          <w:bCs/>
          <w:sz w:val="20"/>
          <w:szCs w:val="20"/>
        </w:rPr>
        <w:t xml:space="preserve"> </w:t>
      </w:r>
      <w:proofErr w:type="gramStart"/>
      <w:r w:rsidRPr="000E212D">
        <w:rPr>
          <w:rFonts w:ascii="Arial" w:hAnsi="Arial" w:cs="Arial"/>
          <w:bCs/>
          <w:sz w:val="20"/>
          <w:szCs w:val="20"/>
        </w:rPr>
        <w:t>is referred</w:t>
      </w:r>
      <w:proofErr w:type="gramEnd"/>
      <w:r w:rsidRPr="000E212D">
        <w:rPr>
          <w:rFonts w:ascii="Arial" w:hAnsi="Arial" w:cs="Arial"/>
          <w:bCs/>
          <w:sz w:val="20"/>
          <w:szCs w:val="20"/>
        </w:rPr>
        <w:t xml:space="preserve"> to as a </w:t>
      </w:r>
      <w:r w:rsidRPr="000E212D">
        <w:rPr>
          <w:rFonts w:ascii="Arial" w:hAnsi="Arial" w:cs="Arial"/>
          <w:b/>
          <w:bCs/>
          <w:sz w:val="20"/>
          <w:szCs w:val="20"/>
        </w:rPr>
        <w:t>Chartstring</w:t>
      </w:r>
      <w:r w:rsidRPr="000E212D">
        <w:rPr>
          <w:rFonts w:ascii="Arial" w:hAnsi="Arial" w:cs="Arial"/>
          <w:bCs/>
          <w:sz w:val="20"/>
          <w:szCs w:val="20"/>
        </w:rPr>
        <w:t xml:space="preserve">.  Every action in PeopleSoft requires a Chartfield String in order to submit paperwork and enter, research, and interpret data in the PeopleSoft databases.  </w:t>
      </w:r>
    </w:p>
    <w:p w14:paraId="105B037C" w14:textId="72134623" w:rsidR="000E212D" w:rsidRPr="00035B91" w:rsidRDefault="000E212D" w:rsidP="000E212D">
      <w:pPr>
        <w:jc w:val="both"/>
        <w:rPr>
          <w:rFonts w:ascii="Arial" w:hAnsi="Arial" w:cs="Arial"/>
          <w:bCs/>
          <w:sz w:val="20"/>
          <w:szCs w:val="20"/>
        </w:rPr>
      </w:pP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and Chartfield Strings are required to:</w:t>
      </w:r>
    </w:p>
    <w:p w14:paraId="0EA170C2" w14:textId="77777777" w:rsidR="000E212D" w:rsidRPr="00035B91" w:rsidRDefault="000E212D" w:rsidP="000E212D">
      <w:pPr>
        <w:pStyle w:val="ListParagraph"/>
        <w:numPr>
          <w:ilvl w:val="0"/>
          <w:numId w:val="25"/>
        </w:numPr>
        <w:spacing w:after="0" w:line="240" w:lineRule="auto"/>
        <w:jc w:val="both"/>
        <w:rPr>
          <w:rFonts w:ascii="Arial" w:hAnsi="Arial" w:cs="Arial"/>
          <w:bCs/>
          <w:sz w:val="20"/>
          <w:szCs w:val="20"/>
        </w:rPr>
      </w:pPr>
      <w:r w:rsidRPr="00035B91">
        <w:rPr>
          <w:rFonts w:ascii="Arial" w:hAnsi="Arial" w:cs="Arial"/>
          <w:bCs/>
          <w:sz w:val="20"/>
          <w:szCs w:val="20"/>
        </w:rPr>
        <w:t>Generate reports</w:t>
      </w:r>
    </w:p>
    <w:p w14:paraId="626F8B9B" w14:textId="77777777" w:rsidR="000E212D" w:rsidRPr="00035B91" w:rsidRDefault="000E212D" w:rsidP="000E212D">
      <w:pPr>
        <w:pStyle w:val="ListParagraph"/>
        <w:numPr>
          <w:ilvl w:val="0"/>
          <w:numId w:val="25"/>
        </w:numPr>
        <w:spacing w:after="0" w:line="240" w:lineRule="auto"/>
        <w:jc w:val="both"/>
        <w:rPr>
          <w:rFonts w:ascii="Arial" w:hAnsi="Arial" w:cs="Arial"/>
          <w:bCs/>
          <w:sz w:val="20"/>
          <w:szCs w:val="20"/>
        </w:rPr>
      </w:pPr>
      <w:r w:rsidRPr="00035B91">
        <w:rPr>
          <w:rFonts w:ascii="Arial" w:hAnsi="Arial" w:cs="Arial"/>
          <w:bCs/>
          <w:sz w:val="20"/>
          <w:szCs w:val="20"/>
        </w:rPr>
        <w:t>Access data</w:t>
      </w:r>
    </w:p>
    <w:p w14:paraId="6C4B9DEF" w14:textId="77777777" w:rsidR="000E212D" w:rsidRPr="00035B91" w:rsidRDefault="000E212D" w:rsidP="000E212D">
      <w:pPr>
        <w:pStyle w:val="ListParagraph"/>
        <w:numPr>
          <w:ilvl w:val="0"/>
          <w:numId w:val="25"/>
        </w:numPr>
        <w:spacing w:after="0" w:line="240" w:lineRule="auto"/>
        <w:jc w:val="both"/>
        <w:rPr>
          <w:rFonts w:ascii="Arial" w:hAnsi="Arial" w:cs="Arial"/>
          <w:bCs/>
          <w:sz w:val="20"/>
          <w:szCs w:val="20"/>
        </w:rPr>
      </w:pPr>
      <w:r w:rsidRPr="00035B91">
        <w:rPr>
          <w:rFonts w:ascii="Arial" w:hAnsi="Arial" w:cs="Arial"/>
          <w:bCs/>
          <w:sz w:val="20"/>
          <w:szCs w:val="20"/>
        </w:rPr>
        <w:lastRenderedPageBreak/>
        <w:t>Perform transactions in PeopleSoft</w:t>
      </w:r>
    </w:p>
    <w:p w14:paraId="2BF6D7DB" w14:textId="77777777" w:rsidR="000E212D" w:rsidRPr="00035B91" w:rsidRDefault="000E212D" w:rsidP="000E212D">
      <w:pPr>
        <w:pStyle w:val="ListParagraph"/>
        <w:numPr>
          <w:ilvl w:val="0"/>
          <w:numId w:val="25"/>
        </w:numPr>
        <w:spacing w:after="0" w:line="240" w:lineRule="auto"/>
        <w:jc w:val="both"/>
        <w:rPr>
          <w:rFonts w:ascii="Arial" w:hAnsi="Arial" w:cs="Arial"/>
          <w:bCs/>
          <w:sz w:val="20"/>
          <w:szCs w:val="20"/>
        </w:rPr>
      </w:pPr>
      <w:r w:rsidRPr="00035B91">
        <w:rPr>
          <w:rFonts w:ascii="Arial" w:hAnsi="Arial" w:cs="Arial"/>
          <w:bCs/>
          <w:sz w:val="20"/>
          <w:szCs w:val="20"/>
        </w:rPr>
        <w:t>Complete forms</w:t>
      </w:r>
    </w:p>
    <w:p w14:paraId="69E1A848" w14:textId="5B31907D" w:rsidR="000E212D" w:rsidRPr="00035B91" w:rsidRDefault="000E212D" w:rsidP="000E212D">
      <w:pPr>
        <w:pStyle w:val="ListParagraph"/>
        <w:numPr>
          <w:ilvl w:val="0"/>
          <w:numId w:val="25"/>
        </w:numPr>
        <w:spacing w:line="240" w:lineRule="auto"/>
        <w:jc w:val="both"/>
        <w:rPr>
          <w:rFonts w:ascii="Arial" w:hAnsi="Arial" w:cs="Arial"/>
          <w:bCs/>
          <w:sz w:val="20"/>
          <w:szCs w:val="20"/>
        </w:rPr>
      </w:pPr>
      <w:r w:rsidRPr="00035B91">
        <w:rPr>
          <w:rFonts w:ascii="Arial" w:hAnsi="Arial" w:cs="Arial"/>
          <w:bCs/>
          <w:sz w:val="20"/>
          <w:szCs w:val="20"/>
        </w:rPr>
        <w:t>Allocate expenses</w:t>
      </w:r>
    </w:p>
    <w:p w14:paraId="09555A1F" w14:textId="4A62CEA0" w:rsidR="000E212D" w:rsidRPr="00035B91" w:rsidRDefault="000E212D" w:rsidP="000E212D">
      <w:pPr>
        <w:jc w:val="both"/>
        <w:rPr>
          <w:rFonts w:ascii="Arial" w:hAnsi="Arial" w:cs="Arial"/>
          <w:bCs/>
          <w:sz w:val="20"/>
          <w:szCs w:val="20"/>
        </w:rPr>
      </w:pPr>
      <w:r w:rsidRPr="00035B91">
        <w:rPr>
          <w:rFonts w:ascii="Arial" w:hAnsi="Arial" w:cs="Arial"/>
          <w:bCs/>
          <w:sz w:val="20"/>
          <w:szCs w:val="20"/>
        </w:rPr>
        <w:t xml:space="preserve">When departments make purchases, allocate expenses, and receive revenue, all paperwork associated to these activities requires that the appropriate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w:t>
      </w:r>
      <w:proofErr w:type="gramStart"/>
      <w:r w:rsidRPr="00035B91">
        <w:rPr>
          <w:rFonts w:ascii="Arial" w:hAnsi="Arial" w:cs="Arial"/>
          <w:bCs/>
          <w:sz w:val="20"/>
          <w:szCs w:val="20"/>
        </w:rPr>
        <w:t>be completed</w:t>
      </w:r>
      <w:proofErr w:type="gramEnd"/>
      <w:r w:rsidRPr="00035B91">
        <w:rPr>
          <w:rFonts w:ascii="Arial" w:hAnsi="Arial" w:cs="Arial"/>
          <w:bCs/>
          <w:sz w:val="20"/>
          <w:szCs w:val="20"/>
        </w:rPr>
        <w:t xml:space="preserve"> in order for the Finance Departments to process the paperwork.</w:t>
      </w:r>
    </w:p>
    <w:p w14:paraId="0129C444" w14:textId="7DC45569" w:rsidR="000E212D" w:rsidRPr="00035B91" w:rsidRDefault="000E212D" w:rsidP="000E212D">
      <w:pPr>
        <w:jc w:val="both"/>
        <w:rPr>
          <w:rFonts w:ascii="Arial" w:hAnsi="Arial" w:cs="Arial"/>
          <w:bCs/>
          <w:sz w:val="20"/>
          <w:szCs w:val="20"/>
        </w:rPr>
      </w:pPr>
      <w:r w:rsidRPr="00035B91">
        <w:rPr>
          <w:rFonts w:ascii="Arial" w:hAnsi="Arial" w:cs="Arial"/>
          <w:bCs/>
          <w:sz w:val="20"/>
          <w:szCs w:val="20"/>
        </w:rPr>
        <w:t xml:space="preserve">There are 10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in PeopleSoft </w:t>
      </w:r>
      <w:proofErr w:type="gramStart"/>
      <w:r w:rsidRPr="00035B91">
        <w:rPr>
          <w:rFonts w:ascii="Arial" w:hAnsi="Arial" w:cs="Arial"/>
          <w:bCs/>
          <w:sz w:val="20"/>
          <w:szCs w:val="20"/>
        </w:rPr>
        <w:t>Finance,</w:t>
      </w:r>
      <w:proofErr w:type="gramEnd"/>
      <w:r w:rsidRPr="00035B91">
        <w:rPr>
          <w:rFonts w:ascii="Arial" w:hAnsi="Arial" w:cs="Arial"/>
          <w:bCs/>
          <w:sz w:val="20"/>
          <w:szCs w:val="20"/>
        </w:rPr>
        <w:t xml:space="preserve"> however, not all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are required for every transaction. Some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are specific to grants or sponsored accounts.</w:t>
      </w:r>
    </w:p>
    <w:p w14:paraId="55481C89" w14:textId="56E11F7D" w:rsidR="000E212D" w:rsidRPr="00035B91" w:rsidRDefault="000E212D" w:rsidP="000E212D">
      <w:pPr>
        <w:jc w:val="both"/>
        <w:rPr>
          <w:rFonts w:ascii="Arial" w:hAnsi="Arial" w:cs="Arial"/>
          <w:bCs/>
          <w:sz w:val="20"/>
          <w:szCs w:val="20"/>
        </w:rPr>
      </w:pPr>
      <w:r w:rsidRPr="00035B91">
        <w:rPr>
          <w:rFonts w:ascii="Arial" w:hAnsi="Arial" w:cs="Arial"/>
          <w:bCs/>
          <w:sz w:val="20"/>
          <w:szCs w:val="20"/>
        </w:rPr>
        <w:t xml:space="preserve">For example,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associated to General Ledger transactions </w:t>
      </w:r>
      <w:proofErr w:type="gramStart"/>
      <w:r w:rsidRPr="00035B91">
        <w:rPr>
          <w:rFonts w:ascii="Arial" w:hAnsi="Arial" w:cs="Arial"/>
          <w:bCs/>
          <w:sz w:val="20"/>
          <w:szCs w:val="20"/>
        </w:rPr>
        <w:t>are commonly referred</w:t>
      </w:r>
      <w:proofErr w:type="gramEnd"/>
      <w:r w:rsidRPr="00035B91">
        <w:rPr>
          <w:rFonts w:ascii="Arial" w:hAnsi="Arial" w:cs="Arial"/>
          <w:bCs/>
          <w:sz w:val="20"/>
          <w:szCs w:val="20"/>
        </w:rPr>
        <w:t xml:space="preserve"> to as </w:t>
      </w:r>
      <w:r w:rsidRPr="00035B91">
        <w:rPr>
          <w:rFonts w:ascii="Arial" w:hAnsi="Arial" w:cs="Arial"/>
          <w:b/>
          <w:bCs/>
          <w:sz w:val="20"/>
          <w:szCs w:val="20"/>
        </w:rPr>
        <w:t>GL</w:t>
      </w:r>
      <w:r w:rsidRPr="00035B91">
        <w:rPr>
          <w:rFonts w:ascii="Arial" w:hAnsi="Arial" w:cs="Arial"/>
          <w:bCs/>
          <w:sz w:val="20"/>
          <w:szCs w:val="20"/>
        </w:rPr>
        <w:t xml:space="preserve"> </w:t>
      </w:r>
      <w:proofErr w:type="spellStart"/>
      <w:r w:rsidRPr="00035B91">
        <w:rPr>
          <w:rFonts w:ascii="Arial" w:hAnsi="Arial" w:cs="Arial"/>
          <w:bCs/>
          <w:sz w:val="20"/>
          <w:szCs w:val="20"/>
        </w:rPr>
        <w:t>Chartfields</w:t>
      </w:r>
      <w:proofErr w:type="spellEnd"/>
      <w:r w:rsidRPr="00035B91">
        <w:rPr>
          <w:rFonts w:ascii="Arial" w:hAnsi="Arial" w:cs="Arial"/>
          <w:bCs/>
          <w:sz w:val="20"/>
          <w:szCs w:val="20"/>
        </w:rPr>
        <w:t>. The Chartstring for the GL includes:</w:t>
      </w:r>
    </w:p>
    <w:p w14:paraId="4A7B9F5E"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r w:rsidRPr="00035B91">
        <w:rPr>
          <w:rFonts w:ascii="Arial" w:hAnsi="Arial" w:cs="Arial"/>
          <w:bCs/>
          <w:sz w:val="20"/>
          <w:szCs w:val="20"/>
        </w:rPr>
        <w:t>Business Unit</w:t>
      </w:r>
    </w:p>
    <w:p w14:paraId="039DACB3"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r w:rsidRPr="00035B91">
        <w:rPr>
          <w:rFonts w:ascii="Arial" w:hAnsi="Arial" w:cs="Arial"/>
          <w:bCs/>
          <w:sz w:val="20"/>
          <w:szCs w:val="20"/>
        </w:rPr>
        <w:t>Department</w:t>
      </w:r>
    </w:p>
    <w:p w14:paraId="52F6F072"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r w:rsidRPr="00035B91">
        <w:rPr>
          <w:rFonts w:ascii="Arial" w:hAnsi="Arial" w:cs="Arial"/>
          <w:bCs/>
          <w:sz w:val="20"/>
          <w:szCs w:val="20"/>
        </w:rPr>
        <w:t>Fund Code</w:t>
      </w:r>
    </w:p>
    <w:p w14:paraId="66731FB3"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r w:rsidRPr="00035B91">
        <w:rPr>
          <w:rFonts w:ascii="Arial" w:hAnsi="Arial" w:cs="Arial"/>
          <w:bCs/>
          <w:sz w:val="20"/>
          <w:szCs w:val="20"/>
        </w:rPr>
        <w:t xml:space="preserve">Account </w:t>
      </w:r>
    </w:p>
    <w:p w14:paraId="69941182"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proofErr w:type="spellStart"/>
      <w:r w:rsidRPr="00035B91">
        <w:rPr>
          <w:rFonts w:ascii="Arial" w:hAnsi="Arial" w:cs="Arial"/>
          <w:bCs/>
          <w:sz w:val="20"/>
          <w:szCs w:val="20"/>
        </w:rPr>
        <w:t>Prog</w:t>
      </w:r>
      <w:proofErr w:type="spellEnd"/>
      <w:r w:rsidRPr="00035B91">
        <w:rPr>
          <w:rFonts w:ascii="Arial" w:hAnsi="Arial" w:cs="Arial"/>
          <w:bCs/>
          <w:sz w:val="20"/>
          <w:szCs w:val="20"/>
        </w:rPr>
        <w:t xml:space="preserve"> Fin </w:t>
      </w:r>
    </w:p>
    <w:p w14:paraId="4824C612" w14:textId="07F9BAB7" w:rsidR="000E212D" w:rsidRPr="00035B91" w:rsidRDefault="000E212D" w:rsidP="000E212D">
      <w:pPr>
        <w:pStyle w:val="ListParagraph"/>
        <w:numPr>
          <w:ilvl w:val="0"/>
          <w:numId w:val="24"/>
        </w:numPr>
        <w:spacing w:line="240" w:lineRule="auto"/>
        <w:jc w:val="both"/>
        <w:rPr>
          <w:rFonts w:ascii="Arial" w:hAnsi="Arial" w:cs="Arial"/>
          <w:bCs/>
          <w:sz w:val="20"/>
          <w:szCs w:val="20"/>
        </w:rPr>
      </w:pPr>
      <w:r w:rsidRPr="00035B91">
        <w:rPr>
          <w:rFonts w:ascii="Arial" w:hAnsi="Arial" w:cs="Arial"/>
          <w:bCs/>
          <w:sz w:val="20"/>
          <w:szCs w:val="20"/>
        </w:rPr>
        <w:t>Fiscal Year</w:t>
      </w:r>
    </w:p>
    <w:p w14:paraId="2E123C9D" w14:textId="67ADCE3B" w:rsidR="000E212D" w:rsidRPr="00035B91" w:rsidRDefault="000E212D" w:rsidP="000E212D">
      <w:pPr>
        <w:jc w:val="both"/>
        <w:rPr>
          <w:rFonts w:ascii="Arial" w:hAnsi="Arial" w:cs="Arial"/>
          <w:bCs/>
          <w:sz w:val="20"/>
          <w:szCs w:val="20"/>
        </w:rPr>
      </w:pPr>
      <w:r w:rsidRPr="00035B91">
        <w:rPr>
          <w:rFonts w:ascii="Arial" w:hAnsi="Arial" w:cs="Arial"/>
          <w:bCs/>
          <w:sz w:val="20"/>
          <w:szCs w:val="20"/>
        </w:rPr>
        <w:t xml:space="preserve">The following table provide definitions and examples of commonly used </w:t>
      </w:r>
      <w:proofErr w:type="spellStart"/>
      <w:r w:rsidRPr="00035B91">
        <w:rPr>
          <w:rFonts w:ascii="Arial" w:hAnsi="Arial" w:cs="Arial"/>
          <w:bCs/>
          <w:sz w:val="20"/>
          <w:szCs w:val="20"/>
        </w:rPr>
        <w:t>chartfields</w:t>
      </w:r>
      <w:proofErr w:type="spellEnd"/>
      <w:r w:rsidRPr="00035B91">
        <w:rPr>
          <w:rFonts w:ascii="Arial" w:hAnsi="Arial" w:cs="Arial"/>
          <w:bCs/>
          <w:sz w:val="20"/>
          <w:szCs w:val="20"/>
        </w:rPr>
        <w:t>.</w:t>
      </w:r>
      <w:r w:rsidR="00C12E92">
        <w:rPr>
          <w:rFonts w:ascii="Arial" w:hAnsi="Arial" w:cs="Arial"/>
          <w:bCs/>
          <w:sz w:val="20"/>
          <w:szCs w:val="20"/>
        </w:rPr>
        <w:t xml:space="preserve"> If you have any </w:t>
      </w:r>
      <w:proofErr w:type="gramStart"/>
      <w:r w:rsidR="00C12E92">
        <w:rPr>
          <w:rFonts w:ascii="Arial" w:hAnsi="Arial" w:cs="Arial"/>
          <w:bCs/>
          <w:sz w:val="20"/>
          <w:szCs w:val="20"/>
        </w:rPr>
        <w:t>questions</w:t>
      </w:r>
      <w:proofErr w:type="gramEnd"/>
      <w:r w:rsidR="00C12E92">
        <w:rPr>
          <w:rFonts w:ascii="Arial" w:hAnsi="Arial" w:cs="Arial"/>
          <w:bCs/>
          <w:sz w:val="20"/>
          <w:szCs w:val="20"/>
        </w:rPr>
        <w:t xml:space="preserve"> about which chart string you should be using, reach out to your supervisor first. They will know more about </w:t>
      </w:r>
      <w:proofErr w:type="gramStart"/>
      <w:r w:rsidR="00C12E92">
        <w:rPr>
          <w:rFonts w:ascii="Arial" w:hAnsi="Arial" w:cs="Arial"/>
          <w:bCs/>
          <w:sz w:val="20"/>
          <w:szCs w:val="20"/>
        </w:rPr>
        <w:t>your specific situation and what is appropriate</w:t>
      </w:r>
      <w:proofErr w:type="gramEnd"/>
      <w:r w:rsidR="00C12E92">
        <w:rPr>
          <w:rFonts w:ascii="Arial" w:hAnsi="Arial" w:cs="Arial"/>
          <w:bCs/>
          <w:sz w:val="20"/>
          <w:szCs w:val="20"/>
        </w:rPr>
        <w:t>. Below just lists examples of what to use. The table does not list all possibilities of chart string combinations.</w:t>
      </w:r>
    </w:p>
    <w:tbl>
      <w:tblPr>
        <w:tblStyle w:val="TableGrid"/>
        <w:tblW w:w="9584" w:type="dxa"/>
        <w:tblLook w:val="04A0" w:firstRow="1" w:lastRow="0" w:firstColumn="1" w:lastColumn="0" w:noHBand="0" w:noVBand="1"/>
      </w:tblPr>
      <w:tblGrid>
        <w:gridCol w:w="1705"/>
        <w:gridCol w:w="3870"/>
        <w:gridCol w:w="4009"/>
      </w:tblGrid>
      <w:tr w:rsidR="000E212D" w:rsidRPr="00C85DC1" w14:paraId="31026867" w14:textId="77777777" w:rsidTr="000E212D">
        <w:trPr>
          <w:trHeight w:val="214"/>
        </w:trPr>
        <w:tc>
          <w:tcPr>
            <w:tcW w:w="1705" w:type="dxa"/>
            <w:tcBorders>
              <w:right w:val="single" w:sz="4" w:space="0" w:color="auto"/>
            </w:tcBorders>
            <w:shd w:val="clear" w:color="auto" w:fill="F2F2F2" w:themeFill="background1" w:themeFillShade="F2"/>
          </w:tcPr>
          <w:p w14:paraId="1B390DCC" w14:textId="77777777" w:rsidR="000E212D" w:rsidRPr="00035B91" w:rsidRDefault="000E212D" w:rsidP="00052E6D">
            <w:pPr>
              <w:spacing w:after="0"/>
              <w:jc w:val="center"/>
              <w:rPr>
                <w:rFonts w:ascii="Arial" w:hAnsi="Arial" w:cs="Arial"/>
                <w:b/>
                <w:bCs/>
                <w:sz w:val="20"/>
                <w:szCs w:val="20"/>
              </w:rPr>
            </w:pPr>
            <w:r w:rsidRPr="00035B91">
              <w:rPr>
                <w:rFonts w:ascii="Arial" w:hAnsi="Arial" w:cs="Arial"/>
                <w:b/>
                <w:bCs/>
                <w:sz w:val="20"/>
                <w:szCs w:val="20"/>
              </w:rPr>
              <w:t>Chartfield</w:t>
            </w:r>
          </w:p>
        </w:tc>
        <w:tc>
          <w:tcPr>
            <w:tcW w:w="3870" w:type="dxa"/>
            <w:tcBorders>
              <w:left w:val="single" w:sz="4" w:space="0" w:color="auto"/>
              <w:right w:val="single" w:sz="4" w:space="0" w:color="auto"/>
            </w:tcBorders>
            <w:shd w:val="clear" w:color="auto" w:fill="F2F2F2" w:themeFill="background1" w:themeFillShade="F2"/>
          </w:tcPr>
          <w:p w14:paraId="76D317C2" w14:textId="77777777" w:rsidR="000E212D" w:rsidRPr="00035B91" w:rsidRDefault="000E212D" w:rsidP="00052E6D">
            <w:pPr>
              <w:spacing w:after="0"/>
              <w:jc w:val="center"/>
              <w:rPr>
                <w:rFonts w:ascii="Arial" w:hAnsi="Arial" w:cs="Arial"/>
                <w:b/>
                <w:bCs/>
                <w:sz w:val="20"/>
                <w:szCs w:val="20"/>
              </w:rPr>
            </w:pPr>
            <w:r w:rsidRPr="00035B91">
              <w:rPr>
                <w:rFonts w:ascii="Arial" w:hAnsi="Arial" w:cs="Arial"/>
                <w:b/>
                <w:bCs/>
                <w:sz w:val="20"/>
                <w:szCs w:val="20"/>
              </w:rPr>
              <w:t>Example</w:t>
            </w:r>
          </w:p>
        </w:tc>
        <w:tc>
          <w:tcPr>
            <w:tcW w:w="4009" w:type="dxa"/>
            <w:tcBorders>
              <w:left w:val="single" w:sz="4" w:space="0" w:color="auto"/>
              <w:right w:val="single" w:sz="4" w:space="0" w:color="auto"/>
            </w:tcBorders>
            <w:shd w:val="clear" w:color="auto" w:fill="F2F2F2" w:themeFill="background1" w:themeFillShade="F2"/>
          </w:tcPr>
          <w:p w14:paraId="03C82A10" w14:textId="0587FA5E" w:rsidR="000E212D" w:rsidRPr="00035B91" w:rsidRDefault="000E212D" w:rsidP="00052E6D">
            <w:pPr>
              <w:spacing w:after="0"/>
              <w:jc w:val="center"/>
              <w:rPr>
                <w:rFonts w:ascii="Arial" w:hAnsi="Arial" w:cs="Arial"/>
                <w:b/>
                <w:bCs/>
                <w:sz w:val="20"/>
                <w:szCs w:val="20"/>
              </w:rPr>
            </w:pPr>
            <w:r w:rsidRPr="00035B91">
              <w:rPr>
                <w:rFonts w:ascii="Arial" w:hAnsi="Arial" w:cs="Arial"/>
                <w:b/>
                <w:bCs/>
                <w:sz w:val="20"/>
                <w:szCs w:val="20"/>
              </w:rPr>
              <w:t>Definition</w:t>
            </w:r>
          </w:p>
        </w:tc>
      </w:tr>
      <w:tr w:rsidR="000E212D" w14:paraId="4BCB6D03" w14:textId="77777777" w:rsidTr="000E212D">
        <w:trPr>
          <w:trHeight w:val="759"/>
        </w:trPr>
        <w:tc>
          <w:tcPr>
            <w:tcW w:w="1705" w:type="dxa"/>
            <w:vAlign w:val="center"/>
          </w:tcPr>
          <w:p w14:paraId="446C00EC" w14:textId="77777777" w:rsidR="000E212D" w:rsidRPr="00035B91" w:rsidRDefault="000E212D" w:rsidP="00D0118E">
            <w:pPr>
              <w:rPr>
                <w:rFonts w:ascii="Arial" w:hAnsi="Arial" w:cs="Arial"/>
                <w:b/>
                <w:bCs/>
                <w:sz w:val="20"/>
                <w:szCs w:val="20"/>
              </w:rPr>
            </w:pPr>
            <w:r w:rsidRPr="00035B91">
              <w:rPr>
                <w:rFonts w:ascii="Arial" w:hAnsi="Arial" w:cs="Arial"/>
                <w:b/>
                <w:bCs/>
                <w:sz w:val="20"/>
                <w:szCs w:val="20"/>
              </w:rPr>
              <w:t>Business Unit</w:t>
            </w:r>
          </w:p>
        </w:tc>
        <w:tc>
          <w:tcPr>
            <w:tcW w:w="3870" w:type="dxa"/>
            <w:vAlign w:val="center"/>
          </w:tcPr>
          <w:p w14:paraId="19B3A788" w14:textId="1DBC8AED" w:rsidR="000E212D" w:rsidRPr="00035B91" w:rsidRDefault="000E212D" w:rsidP="000E212D">
            <w:pPr>
              <w:spacing w:after="0"/>
              <w:rPr>
                <w:rFonts w:ascii="Arial" w:hAnsi="Arial" w:cs="Arial"/>
                <w:bCs/>
                <w:sz w:val="20"/>
                <w:szCs w:val="20"/>
              </w:rPr>
            </w:pPr>
            <w:r w:rsidRPr="00035B91">
              <w:rPr>
                <w:rFonts w:ascii="Arial" w:hAnsi="Arial" w:cs="Arial"/>
                <w:bCs/>
                <w:sz w:val="20"/>
                <w:szCs w:val="20"/>
              </w:rPr>
              <w:t>UMBC1 (all PS 9.2 Finance transactions are under the default)</w:t>
            </w:r>
          </w:p>
        </w:tc>
        <w:tc>
          <w:tcPr>
            <w:tcW w:w="4009" w:type="dxa"/>
            <w:vAlign w:val="center"/>
          </w:tcPr>
          <w:p w14:paraId="1C2ED5C3"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 xml:space="preserve">A set of financial records, business practices and reporting requirements </w:t>
            </w:r>
          </w:p>
        </w:tc>
      </w:tr>
      <w:tr w:rsidR="000E212D" w:rsidRPr="00C85DC1" w14:paraId="2BCDE1FD" w14:textId="77777777" w:rsidTr="00052E6D">
        <w:trPr>
          <w:trHeight w:val="282"/>
        </w:trPr>
        <w:tc>
          <w:tcPr>
            <w:tcW w:w="1705" w:type="dxa"/>
            <w:vAlign w:val="center"/>
          </w:tcPr>
          <w:p w14:paraId="5621D764" w14:textId="77777777" w:rsidR="000E212D" w:rsidRPr="00035B91" w:rsidRDefault="000E212D" w:rsidP="000E212D">
            <w:pPr>
              <w:spacing w:after="0"/>
              <w:rPr>
                <w:rFonts w:ascii="Arial" w:hAnsi="Arial" w:cs="Arial"/>
                <w:b/>
                <w:bCs/>
                <w:sz w:val="20"/>
                <w:szCs w:val="20"/>
              </w:rPr>
            </w:pPr>
            <w:r w:rsidRPr="00035B91">
              <w:rPr>
                <w:rFonts w:ascii="Arial" w:hAnsi="Arial" w:cs="Arial"/>
                <w:b/>
                <w:bCs/>
                <w:sz w:val="20"/>
                <w:szCs w:val="20"/>
              </w:rPr>
              <w:t>Department ID</w:t>
            </w:r>
          </w:p>
        </w:tc>
        <w:tc>
          <w:tcPr>
            <w:tcW w:w="3870" w:type="dxa"/>
            <w:vAlign w:val="center"/>
          </w:tcPr>
          <w:p w14:paraId="6B510638"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10118 – New Media</w:t>
            </w:r>
          </w:p>
        </w:tc>
        <w:tc>
          <w:tcPr>
            <w:tcW w:w="4009" w:type="dxa"/>
            <w:vAlign w:val="center"/>
          </w:tcPr>
          <w:p w14:paraId="1E688BF4"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An organizational unit responsible for business transactions</w:t>
            </w:r>
          </w:p>
        </w:tc>
      </w:tr>
      <w:tr w:rsidR="000E212D" w14:paraId="7D7195AE" w14:textId="77777777" w:rsidTr="000E212D">
        <w:trPr>
          <w:trHeight w:val="896"/>
        </w:trPr>
        <w:tc>
          <w:tcPr>
            <w:tcW w:w="1705" w:type="dxa"/>
            <w:vAlign w:val="center"/>
          </w:tcPr>
          <w:p w14:paraId="1463724A" w14:textId="77777777" w:rsidR="000E212D" w:rsidRPr="00035B91" w:rsidRDefault="000E212D" w:rsidP="000E212D">
            <w:pPr>
              <w:spacing w:after="0"/>
              <w:rPr>
                <w:rFonts w:ascii="Arial" w:hAnsi="Arial" w:cs="Arial"/>
                <w:b/>
                <w:bCs/>
                <w:sz w:val="20"/>
                <w:szCs w:val="20"/>
              </w:rPr>
            </w:pPr>
            <w:r w:rsidRPr="00035B91">
              <w:rPr>
                <w:rFonts w:ascii="Arial" w:hAnsi="Arial" w:cs="Arial"/>
                <w:b/>
                <w:bCs/>
                <w:sz w:val="20"/>
                <w:szCs w:val="20"/>
              </w:rPr>
              <w:t>Fund</w:t>
            </w:r>
          </w:p>
        </w:tc>
        <w:tc>
          <w:tcPr>
            <w:tcW w:w="3870" w:type="dxa"/>
            <w:vAlign w:val="center"/>
          </w:tcPr>
          <w:p w14:paraId="46245062"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1111 = State Fund</w:t>
            </w:r>
          </w:p>
          <w:p w14:paraId="7A2C8EB9" w14:textId="26357627" w:rsidR="000E212D" w:rsidRPr="00035B91" w:rsidRDefault="00C12E92" w:rsidP="000E212D">
            <w:pPr>
              <w:spacing w:after="0"/>
              <w:rPr>
                <w:rFonts w:ascii="Arial" w:hAnsi="Arial" w:cs="Arial"/>
                <w:bCs/>
                <w:sz w:val="20"/>
                <w:szCs w:val="20"/>
              </w:rPr>
            </w:pPr>
            <w:r>
              <w:rPr>
                <w:rFonts w:ascii="Arial" w:hAnsi="Arial" w:cs="Arial"/>
                <w:bCs/>
                <w:sz w:val="20"/>
                <w:szCs w:val="20"/>
              </w:rPr>
              <w:t>1113 =</w:t>
            </w:r>
            <w:r w:rsidR="000E212D" w:rsidRPr="00035B91">
              <w:rPr>
                <w:rFonts w:ascii="Arial" w:hAnsi="Arial" w:cs="Arial"/>
                <w:bCs/>
                <w:sz w:val="20"/>
                <w:szCs w:val="20"/>
              </w:rPr>
              <w:t xml:space="preserve"> Self Supporting Fund (DRIF) </w:t>
            </w:r>
          </w:p>
          <w:p w14:paraId="1A6C4838"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1253 = Grant Fund</w:t>
            </w:r>
          </w:p>
        </w:tc>
        <w:tc>
          <w:tcPr>
            <w:tcW w:w="4009" w:type="dxa"/>
            <w:vAlign w:val="center"/>
          </w:tcPr>
          <w:p w14:paraId="471B4D4E"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Identifies the source of UMBC funding</w:t>
            </w:r>
          </w:p>
        </w:tc>
      </w:tr>
      <w:tr w:rsidR="000E212D" w14:paraId="2BC0EE03" w14:textId="77777777" w:rsidTr="000E212D">
        <w:trPr>
          <w:trHeight w:val="975"/>
        </w:trPr>
        <w:tc>
          <w:tcPr>
            <w:tcW w:w="1705" w:type="dxa"/>
            <w:vAlign w:val="center"/>
          </w:tcPr>
          <w:p w14:paraId="09882714" w14:textId="77777777" w:rsidR="000E212D" w:rsidRPr="00035B91" w:rsidRDefault="000E212D" w:rsidP="000E212D">
            <w:pPr>
              <w:spacing w:after="0"/>
              <w:rPr>
                <w:rFonts w:ascii="Arial" w:hAnsi="Arial" w:cs="Arial"/>
                <w:b/>
                <w:bCs/>
                <w:sz w:val="20"/>
                <w:szCs w:val="20"/>
              </w:rPr>
            </w:pPr>
            <w:r w:rsidRPr="00035B91">
              <w:rPr>
                <w:rFonts w:ascii="Arial" w:hAnsi="Arial" w:cs="Arial"/>
                <w:b/>
                <w:bCs/>
                <w:sz w:val="20"/>
                <w:szCs w:val="20"/>
              </w:rPr>
              <w:t>Account</w:t>
            </w:r>
          </w:p>
        </w:tc>
        <w:tc>
          <w:tcPr>
            <w:tcW w:w="3870" w:type="dxa"/>
            <w:vAlign w:val="center"/>
          </w:tcPr>
          <w:p w14:paraId="474FEF46"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Revenue – 4XXXXXX</w:t>
            </w:r>
          </w:p>
          <w:p w14:paraId="609B356E"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Payroll – 6XXXXXX</w:t>
            </w:r>
          </w:p>
          <w:p w14:paraId="3D5DB778"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Operating Costs- 7XXXXXX</w:t>
            </w:r>
          </w:p>
        </w:tc>
        <w:tc>
          <w:tcPr>
            <w:tcW w:w="4009" w:type="dxa"/>
            <w:vAlign w:val="center"/>
          </w:tcPr>
          <w:p w14:paraId="4F544FC2"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Classifies business transactions by categories that include assets,</w:t>
            </w:r>
          </w:p>
          <w:p w14:paraId="7084A528" w14:textId="77777777" w:rsidR="000E212D" w:rsidRPr="00035B91" w:rsidRDefault="000E212D" w:rsidP="000E212D">
            <w:pPr>
              <w:spacing w:after="0"/>
              <w:rPr>
                <w:rFonts w:ascii="Arial" w:hAnsi="Arial" w:cs="Arial"/>
                <w:bCs/>
                <w:sz w:val="20"/>
                <w:szCs w:val="20"/>
              </w:rPr>
            </w:pPr>
            <w:proofErr w:type="gramStart"/>
            <w:r w:rsidRPr="00035B91">
              <w:rPr>
                <w:rFonts w:ascii="Arial" w:hAnsi="Arial" w:cs="Arial"/>
                <w:bCs/>
                <w:sz w:val="20"/>
                <w:szCs w:val="20"/>
              </w:rPr>
              <w:t>liabilities</w:t>
            </w:r>
            <w:proofErr w:type="gramEnd"/>
            <w:r w:rsidRPr="00035B91">
              <w:rPr>
                <w:rFonts w:ascii="Arial" w:hAnsi="Arial" w:cs="Arial"/>
                <w:bCs/>
                <w:sz w:val="20"/>
                <w:szCs w:val="20"/>
              </w:rPr>
              <w:t>, net asset (fund balance), revenue and expenditures.</w:t>
            </w:r>
          </w:p>
        </w:tc>
      </w:tr>
      <w:tr w:rsidR="00C12E92" w14:paraId="34600482" w14:textId="77777777" w:rsidTr="000E212D">
        <w:trPr>
          <w:trHeight w:val="975"/>
        </w:trPr>
        <w:tc>
          <w:tcPr>
            <w:tcW w:w="1705" w:type="dxa"/>
            <w:vAlign w:val="center"/>
          </w:tcPr>
          <w:p w14:paraId="23723293" w14:textId="77777777" w:rsidR="00C12E92" w:rsidRPr="00035B91" w:rsidRDefault="00C12E92" w:rsidP="00C12E92">
            <w:pPr>
              <w:spacing w:after="0"/>
              <w:rPr>
                <w:rFonts w:ascii="Arial" w:hAnsi="Arial" w:cs="Arial"/>
                <w:b/>
                <w:bCs/>
                <w:sz w:val="20"/>
                <w:szCs w:val="20"/>
              </w:rPr>
            </w:pPr>
            <w:proofErr w:type="spellStart"/>
            <w:r w:rsidRPr="00035B91">
              <w:rPr>
                <w:rFonts w:ascii="Arial" w:hAnsi="Arial" w:cs="Arial"/>
                <w:b/>
                <w:bCs/>
                <w:sz w:val="20"/>
                <w:szCs w:val="20"/>
              </w:rPr>
              <w:t>Prog</w:t>
            </w:r>
            <w:proofErr w:type="spellEnd"/>
            <w:r w:rsidRPr="00035B91">
              <w:rPr>
                <w:rFonts w:ascii="Arial" w:hAnsi="Arial" w:cs="Arial"/>
                <w:b/>
                <w:bCs/>
                <w:sz w:val="20"/>
                <w:szCs w:val="20"/>
              </w:rPr>
              <w:t xml:space="preserve"> Fin</w:t>
            </w:r>
          </w:p>
          <w:p w14:paraId="782BB5EE" w14:textId="6F0AECAB" w:rsidR="00C12E92" w:rsidRPr="00035B91" w:rsidRDefault="00C12E92" w:rsidP="00C12E92">
            <w:pPr>
              <w:spacing w:after="0"/>
              <w:rPr>
                <w:rFonts w:ascii="Arial" w:hAnsi="Arial" w:cs="Arial"/>
                <w:b/>
                <w:bCs/>
                <w:sz w:val="20"/>
                <w:szCs w:val="20"/>
              </w:rPr>
            </w:pPr>
            <w:r w:rsidRPr="00035B91">
              <w:rPr>
                <w:rFonts w:ascii="Arial" w:hAnsi="Arial" w:cs="Arial"/>
                <w:b/>
                <w:bCs/>
                <w:sz w:val="20"/>
                <w:szCs w:val="20"/>
              </w:rPr>
              <w:t>(Program Financial)</w:t>
            </w:r>
          </w:p>
        </w:tc>
        <w:tc>
          <w:tcPr>
            <w:tcW w:w="3870" w:type="dxa"/>
            <w:vAlign w:val="center"/>
          </w:tcPr>
          <w:p w14:paraId="11264FF7" w14:textId="77777777" w:rsidR="00C12E92" w:rsidRPr="00035B91" w:rsidRDefault="00C12E92" w:rsidP="00C12E92">
            <w:pPr>
              <w:spacing w:after="0"/>
              <w:rPr>
                <w:rFonts w:ascii="Arial" w:hAnsi="Arial" w:cs="Arial"/>
                <w:bCs/>
                <w:sz w:val="20"/>
                <w:szCs w:val="20"/>
              </w:rPr>
            </w:pPr>
            <w:r w:rsidRPr="00035B91">
              <w:rPr>
                <w:rFonts w:ascii="Arial" w:hAnsi="Arial" w:cs="Arial"/>
                <w:bCs/>
                <w:sz w:val="20"/>
                <w:szCs w:val="20"/>
              </w:rPr>
              <w:t>011- Instruction- General</w:t>
            </w:r>
          </w:p>
          <w:p w14:paraId="05D66351" w14:textId="77777777" w:rsidR="00C12E92" w:rsidRPr="00035B91" w:rsidRDefault="00C12E92" w:rsidP="00C12E92">
            <w:pPr>
              <w:spacing w:after="0"/>
              <w:rPr>
                <w:rFonts w:ascii="Arial" w:hAnsi="Arial" w:cs="Arial"/>
                <w:bCs/>
                <w:sz w:val="20"/>
                <w:szCs w:val="20"/>
              </w:rPr>
            </w:pPr>
            <w:r w:rsidRPr="00035B91">
              <w:rPr>
                <w:rFonts w:ascii="Arial" w:hAnsi="Arial" w:cs="Arial"/>
                <w:bCs/>
                <w:sz w:val="20"/>
                <w:szCs w:val="20"/>
              </w:rPr>
              <w:t>012 Instruction- Special</w:t>
            </w:r>
          </w:p>
          <w:p w14:paraId="0CACD0D4" w14:textId="77777777" w:rsidR="00C12E92" w:rsidRPr="00035B91" w:rsidRDefault="00C12E92" w:rsidP="00C12E92">
            <w:pPr>
              <w:spacing w:after="0"/>
              <w:rPr>
                <w:rFonts w:ascii="Arial" w:hAnsi="Arial" w:cs="Arial"/>
                <w:bCs/>
                <w:sz w:val="20"/>
                <w:szCs w:val="20"/>
              </w:rPr>
            </w:pPr>
            <w:r w:rsidRPr="00035B91">
              <w:rPr>
                <w:rFonts w:ascii="Arial" w:hAnsi="Arial" w:cs="Arial"/>
                <w:bCs/>
                <w:sz w:val="20"/>
                <w:szCs w:val="20"/>
              </w:rPr>
              <w:t>021 Research Institutes/Centers</w:t>
            </w:r>
          </w:p>
          <w:p w14:paraId="3FEF6119" w14:textId="5CD4038B" w:rsidR="00C12E92" w:rsidRPr="00035B91" w:rsidRDefault="00C12E92" w:rsidP="00C12E92">
            <w:pPr>
              <w:spacing w:after="0"/>
              <w:rPr>
                <w:rFonts w:ascii="Arial" w:hAnsi="Arial" w:cs="Arial"/>
                <w:bCs/>
                <w:sz w:val="20"/>
                <w:szCs w:val="20"/>
              </w:rPr>
            </w:pPr>
            <w:r w:rsidRPr="00035B91">
              <w:rPr>
                <w:rFonts w:ascii="Arial" w:hAnsi="Arial" w:cs="Arial"/>
                <w:bCs/>
                <w:sz w:val="20"/>
                <w:szCs w:val="20"/>
              </w:rPr>
              <w:t xml:space="preserve">022 Research – Individual </w:t>
            </w:r>
          </w:p>
        </w:tc>
        <w:tc>
          <w:tcPr>
            <w:tcW w:w="4009" w:type="dxa"/>
            <w:vAlign w:val="center"/>
          </w:tcPr>
          <w:p w14:paraId="5D6CDCD0" w14:textId="4C98E3FB" w:rsidR="00C12E92" w:rsidRPr="00035B91" w:rsidRDefault="00C12E92" w:rsidP="00C12E92">
            <w:pPr>
              <w:spacing w:after="0"/>
              <w:rPr>
                <w:rFonts w:ascii="Arial" w:hAnsi="Arial" w:cs="Arial"/>
                <w:bCs/>
                <w:sz w:val="20"/>
                <w:szCs w:val="20"/>
              </w:rPr>
            </w:pPr>
            <w:r w:rsidRPr="00035B91">
              <w:rPr>
                <w:rFonts w:ascii="Arial" w:hAnsi="Arial" w:cs="Arial"/>
                <w:bCs/>
                <w:sz w:val="20"/>
                <w:szCs w:val="20"/>
              </w:rPr>
              <w:t xml:space="preserve">Codes that categorize the expenses.  All department budgets have been created with specific </w:t>
            </w:r>
            <w:proofErr w:type="spellStart"/>
            <w:r w:rsidRPr="00035B91">
              <w:rPr>
                <w:rFonts w:ascii="Arial" w:hAnsi="Arial" w:cs="Arial"/>
                <w:bCs/>
                <w:sz w:val="20"/>
                <w:szCs w:val="20"/>
              </w:rPr>
              <w:t>Prog</w:t>
            </w:r>
            <w:proofErr w:type="spellEnd"/>
            <w:r w:rsidRPr="00035B91">
              <w:rPr>
                <w:rFonts w:ascii="Arial" w:hAnsi="Arial" w:cs="Arial"/>
                <w:bCs/>
                <w:sz w:val="20"/>
                <w:szCs w:val="20"/>
              </w:rPr>
              <w:t xml:space="preserve"> Fins to be applied to transactions</w:t>
            </w:r>
          </w:p>
        </w:tc>
      </w:tr>
      <w:tr w:rsidR="00C12E92" w14:paraId="3B9FF334" w14:textId="77777777" w:rsidTr="000E212D">
        <w:trPr>
          <w:trHeight w:val="525"/>
        </w:trPr>
        <w:tc>
          <w:tcPr>
            <w:tcW w:w="1705" w:type="dxa"/>
            <w:vAlign w:val="center"/>
          </w:tcPr>
          <w:p w14:paraId="2377B3F2" w14:textId="77777777" w:rsidR="00C12E92" w:rsidRPr="00035B91" w:rsidRDefault="00C12E92" w:rsidP="00C12E92">
            <w:pPr>
              <w:rPr>
                <w:rFonts w:ascii="Arial" w:hAnsi="Arial" w:cs="Arial"/>
                <w:b/>
                <w:bCs/>
                <w:sz w:val="20"/>
                <w:szCs w:val="20"/>
              </w:rPr>
            </w:pPr>
            <w:r w:rsidRPr="00035B91">
              <w:rPr>
                <w:rFonts w:ascii="Arial" w:hAnsi="Arial" w:cs="Arial"/>
                <w:b/>
                <w:bCs/>
                <w:sz w:val="20"/>
                <w:szCs w:val="20"/>
              </w:rPr>
              <w:t>Project/Grant</w:t>
            </w:r>
          </w:p>
        </w:tc>
        <w:tc>
          <w:tcPr>
            <w:tcW w:w="3870" w:type="dxa"/>
            <w:vAlign w:val="center"/>
          </w:tcPr>
          <w:p w14:paraId="423F1000" w14:textId="77777777" w:rsidR="00C12E92" w:rsidRPr="00035B91" w:rsidRDefault="00C12E92" w:rsidP="00C12E92">
            <w:pPr>
              <w:rPr>
                <w:rFonts w:ascii="Arial" w:hAnsi="Arial" w:cs="Arial"/>
                <w:bCs/>
                <w:sz w:val="20"/>
                <w:szCs w:val="20"/>
              </w:rPr>
            </w:pPr>
            <w:r w:rsidRPr="00035B91">
              <w:rPr>
                <w:rFonts w:ascii="Arial" w:hAnsi="Arial" w:cs="Arial"/>
                <w:bCs/>
                <w:sz w:val="20"/>
                <w:szCs w:val="20"/>
              </w:rPr>
              <w:t>00000444 CASPR</w:t>
            </w:r>
          </w:p>
        </w:tc>
        <w:tc>
          <w:tcPr>
            <w:tcW w:w="4009" w:type="dxa"/>
            <w:vAlign w:val="center"/>
          </w:tcPr>
          <w:p w14:paraId="565951B2" w14:textId="58E7E583" w:rsidR="00C12E92" w:rsidRPr="00035B91" w:rsidRDefault="00C12E92" w:rsidP="00C12E92">
            <w:pPr>
              <w:spacing w:after="0"/>
              <w:rPr>
                <w:rFonts w:ascii="Arial" w:hAnsi="Arial" w:cs="Arial"/>
                <w:bCs/>
                <w:sz w:val="20"/>
                <w:szCs w:val="20"/>
              </w:rPr>
            </w:pPr>
            <w:r w:rsidRPr="00035B91">
              <w:rPr>
                <w:rFonts w:ascii="Arial" w:hAnsi="Arial" w:cs="Arial"/>
                <w:bCs/>
                <w:sz w:val="20"/>
                <w:szCs w:val="20"/>
              </w:rPr>
              <w:t>Provides link for financial transactions to the grant management database</w:t>
            </w:r>
          </w:p>
        </w:tc>
      </w:tr>
      <w:tr w:rsidR="00C12E92" w14:paraId="3B5F6FA5" w14:textId="77777777" w:rsidTr="000E212D">
        <w:trPr>
          <w:trHeight w:val="200"/>
        </w:trPr>
        <w:tc>
          <w:tcPr>
            <w:tcW w:w="1705" w:type="dxa"/>
            <w:vAlign w:val="center"/>
          </w:tcPr>
          <w:p w14:paraId="36565299" w14:textId="6BD12AB8" w:rsidR="00C12E92" w:rsidRPr="00C12E92" w:rsidRDefault="00C12E92" w:rsidP="00C12E92">
            <w:pPr>
              <w:spacing w:after="0"/>
              <w:rPr>
                <w:rFonts w:ascii="Arial" w:hAnsi="Arial" w:cs="Arial"/>
                <w:b/>
                <w:bCs/>
                <w:sz w:val="20"/>
                <w:szCs w:val="20"/>
              </w:rPr>
            </w:pPr>
            <w:r w:rsidRPr="00C12E92">
              <w:rPr>
                <w:rFonts w:ascii="Arial" w:hAnsi="Arial" w:cs="Arial"/>
                <w:b/>
                <w:bCs/>
                <w:sz w:val="20"/>
                <w:szCs w:val="20"/>
              </w:rPr>
              <w:t>PC Business Unit</w:t>
            </w:r>
          </w:p>
        </w:tc>
        <w:tc>
          <w:tcPr>
            <w:tcW w:w="3870" w:type="dxa"/>
            <w:vAlign w:val="center"/>
          </w:tcPr>
          <w:p w14:paraId="037D01CB" w14:textId="77777777" w:rsidR="00C12E92" w:rsidRDefault="00C12E92" w:rsidP="00C12E92">
            <w:pPr>
              <w:spacing w:after="0"/>
              <w:rPr>
                <w:rFonts w:ascii="Arial" w:hAnsi="Arial" w:cs="Arial"/>
                <w:bCs/>
                <w:sz w:val="20"/>
                <w:szCs w:val="20"/>
              </w:rPr>
            </w:pPr>
            <w:r>
              <w:rPr>
                <w:rFonts w:ascii="Arial" w:hAnsi="Arial" w:cs="Arial"/>
                <w:bCs/>
                <w:sz w:val="20"/>
                <w:szCs w:val="20"/>
              </w:rPr>
              <w:t xml:space="preserve">UMBC1 for Project </w:t>
            </w:r>
            <w:proofErr w:type="spellStart"/>
            <w:r>
              <w:rPr>
                <w:rFonts w:ascii="Arial" w:hAnsi="Arial" w:cs="Arial"/>
                <w:bCs/>
                <w:sz w:val="20"/>
                <w:szCs w:val="20"/>
              </w:rPr>
              <w:t>Chartstrings</w:t>
            </w:r>
            <w:proofErr w:type="spellEnd"/>
          </w:p>
          <w:p w14:paraId="146D9BA9" w14:textId="50708859" w:rsidR="00C12E92" w:rsidRPr="00035B91" w:rsidRDefault="00C12E92" w:rsidP="00C12E92">
            <w:pPr>
              <w:spacing w:after="0"/>
              <w:rPr>
                <w:rFonts w:ascii="Arial" w:hAnsi="Arial" w:cs="Arial"/>
                <w:bCs/>
                <w:sz w:val="20"/>
                <w:szCs w:val="20"/>
              </w:rPr>
            </w:pPr>
            <w:r>
              <w:rPr>
                <w:rFonts w:ascii="Arial" w:hAnsi="Arial" w:cs="Arial"/>
                <w:bCs/>
                <w:sz w:val="20"/>
                <w:szCs w:val="20"/>
              </w:rPr>
              <w:t>Blank for everything else</w:t>
            </w:r>
          </w:p>
        </w:tc>
        <w:tc>
          <w:tcPr>
            <w:tcW w:w="4009" w:type="dxa"/>
            <w:vAlign w:val="center"/>
          </w:tcPr>
          <w:p w14:paraId="4BF9708B" w14:textId="419C29D8" w:rsidR="00C12E92" w:rsidRPr="00035B91" w:rsidRDefault="00C12E92" w:rsidP="00C12E92">
            <w:pPr>
              <w:spacing w:after="0"/>
              <w:rPr>
                <w:rFonts w:ascii="Arial" w:hAnsi="Arial" w:cs="Arial"/>
                <w:bCs/>
                <w:sz w:val="20"/>
                <w:szCs w:val="20"/>
              </w:rPr>
            </w:pPr>
            <w:r>
              <w:rPr>
                <w:rFonts w:ascii="Arial" w:hAnsi="Arial" w:cs="Arial"/>
                <w:bCs/>
                <w:sz w:val="20"/>
                <w:szCs w:val="20"/>
              </w:rPr>
              <w:t xml:space="preserve">Project Business Unit – this is the most commonly generated error. Only populate this if there is a project. </w:t>
            </w:r>
            <w:proofErr w:type="gramStart"/>
            <w:r>
              <w:rPr>
                <w:rFonts w:ascii="Arial" w:hAnsi="Arial" w:cs="Arial"/>
                <w:bCs/>
                <w:sz w:val="20"/>
                <w:szCs w:val="20"/>
              </w:rPr>
              <w:t>Otherwise</w:t>
            </w:r>
            <w:proofErr w:type="gramEnd"/>
            <w:r>
              <w:rPr>
                <w:rFonts w:ascii="Arial" w:hAnsi="Arial" w:cs="Arial"/>
                <w:bCs/>
                <w:sz w:val="20"/>
                <w:szCs w:val="20"/>
              </w:rPr>
              <w:t xml:space="preserve"> leave blank.</w:t>
            </w:r>
          </w:p>
        </w:tc>
      </w:tr>
      <w:tr w:rsidR="00C12E92" w14:paraId="39CBAFC9" w14:textId="77777777" w:rsidTr="000E212D">
        <w:trPr>
          <w:trHeight w:val="200"/>
        </w:trPr>
        <w:tc>
          <w:tcPr>
            <w:tcW w:w="1705" w:type="dxa"/>
            <w:vAlign w:val="center"/>
          </w:tcPr>
          <w:p w14:paraId="75B1EBF6" w14:textId="195736AD" w:rsidR="00C12E92" w:rsidRPr="00C12E92" w:rsidRDefault="00C12E92" w:rsidP="00C12E92">
            <w:pPr>
              <w:spacing w:after="0"/>
              <w:rPr>
                <w:rFonts w:ascii="Arial" w:hAnsi="Arial" w:cs="Arial"/>
                <w:b/>
                <w:bCs/>
                <w:sz w:val="20"/>
                <w:szCs w:val="20"/>
              </w:rPr>
            </w:pPr>
            <w:r w:rsidRPr="00C12E92">
              <w:rPr>
                <w:rFonts w:ascii="Arial" w:hAnsi="Arial" w:cs="Arial"/>
                <w:b/>
                <w:bCs/>
                <w:sz w:val="20"/>
                <w:szCs w:val="20"/>
              </w:rPr>
              <w:t>Activity</w:t>
            </w:r>
          </w:p>
        </w:tc>
        <w:tc>
          <w:tcPr>
            <w:tcW w:w="3870" w:type="dxa"/>
            <w:vAlign w:val="center"/>
          </w:tcPr>
          <w:p w14:paraId="1954A4EB" w14:textId="780F01CF" w:rsidR="00C12E92" w:rsidRDefault="00C12E92" w:rsidP="00C12E92">
            <w:pPr>
              <w:spacing w:after="0"/>
              <w:rPr>
                <w:rFonts w:ascii="Arial" w:hAnsi="Arial" w:cs="Arial"/>
                <w:bCs/>
                <w:sz w:val="20"/>
                <w:szCs w:val="20"/>
              </w:rPr>
            </w:pPr>
            <w:r>
              <w:rPr>
                <w:rFonts w:ascii="Arial" w:hAnsi="Arial" w:cs="Arial"/>
                <w:bCs/>
                <w:sz w:val="20"/>
                <w:szCs w:val="20"/>
              </w:rPr>
              <w:t>MAIN – Non Grants Projects</w:t>
            </w:r>
          </w:p>
          <w:p w14:paraId="6800BCDA" w14:textId="77777777" w:rsidR="00C12E92" w:rsidRDefault="00C12E92" w:rsidP="00C12E92">
            <w:pPr>
              <w:spacing w:after="0"/>
              <w:rPr>
                <w:rFonts w:ascii="Arial" w:hAnsi="Arial" w:cs="Arial"/>
                <w:bCs/>
                <w:sz w:val="20"/>
                <w:szCs w:val="20"/>
              </w:rPr>
            </w:pPr>
            <w:r>
              <w:rPr>
                <w:rFonts w:ascii="Arial" w:hAnsi="Arial" w:cs="Arial"/>
                <w:bCs/>
                <w:sz w:val="20"/>
                <w:szCs w:val="20"/>
              </w:rPr>
              <w:t>CNV – Projects that begin with “CV”</w:t>
            </w:r>
          </w:p>
          <w:p w14:paraId="45B62903" w14:textId="62DB99AB" w:rsidR="00C12E92" w:rsidRDefault="00C12E92" w:rsidP="00C12E92">
            <w:pPr>
              <w:spacing w:after="0"/>
              <w:rPr>
                <w:rFonts w:ascii="Arial" w:hAnsi="Arial" w:cs="Arial"/>
                <w:bCs/>
                <w:sz w:val="20"/>
                <w:szCs w:val="20"/>
              </w:rPr>
            </w:pPr>
            <w:r>
              <w:rPr>
                <w:rFonts w:ascii="Arial" w:hAnsi="Arial" w:cs="Arial"/>
                <w:bCs/>
                <w:sz w:val="20"/>
                <w:szCs w:val="20"/>
              </w:rPr>
              <w:t>BUD001 – Grant Projects</w:t>
            </w:r>
          </w:p>
        </w:tc>
        <w:tc>
          <w:tcPr>
            <w:tcW w:w="4009" w:type="dxa"/>
            <w:vAlign w:val="center"/>
          </w:tcPr>
          <w:p w14:paraId="7850409D" w14:textId="5AEAD20F" w:rsidR="00C12E92" w:rsidRDefault="00C12E92" w:rsidP="00C12E92">
            <w:pPr>
              <w:spacing w:after="0"/>
              <w:rPr>
                <w:rFonts w:ascii="Arial" w:hAnsi="Arial" w:cs="Arial"/>
                <w:bCs/>
                <w:sz w:val="20"/>
                <w:szCs w:val="20"/>
              </w:rPr>
            </w:pPr>
            <w:r>
              <w:rPr>
                <w:rFonts w:ascii="Arial" w:hAnsi="Arial" w:cs="Arial"/>
                <w:bCs/>
                <w:sz w:val="20"/>
                <w:szCs w:val="20"/>
              </w:rPr>
              <w:t>Leave this field blank if you do not have a project.</w:t>
            </w:r>
          </w:p>
        </w:tc>
      </w:tr>
    </w:tbl>
    <w:p w14:paraId="199AA2A4" w14:textId="70AAA0F9" w:rsidR="006F3F2D" w:rsidRDefault="006F3F2D" w:rsidP="006F3F2D">
      <w:pPr>
        <w:pStyle w:val="Heading1"/>
      </w:pPr>
      <w:bookmarkStart w:id="4" w:name="_Toc30590331"/>
      <w:r>
        <w:lastRenderedPageBreak/>
        <w:t>Navigation</w:t>
      </w:r>
      <w:bookmarkEnd w:id="4"/>
    </w:p>
    <w:p w14:paraId="5A31182F" w14:textId="2C6DC13C" w:rsidR="00D0118E" w:rsidRDefault="00D0118E" w:rsidP="00D0118E">
      <w:pPr>
        <w:pStyle w:val="Heading2"/>
      </w:pPr>
      <w:bookmarkStart w:id="5" w:name="_Toc30590332"/>
      <w:r>
        <w:t>Logging In</w:t>
      </w:r>
      <w:bookmarkEnd w:id="5"/>
    </w:p>
    <w:p w14:paraId="099AE62E" w14:textId="29540C98" w:rsidR="00D0118E" w:rsidRPr="00035B91" w:rsidRDefault="00D0118E" w:rsidP="00D0118E">
      <w:pPr>
        <w:rPr>
          <w:rFonts w:ascii="Arial" w:hAnsi="Arial" w:cs="Arial"/>
          <w:sz w:val="20"/>
          <w:szCs w:val="20"/>
          <w:lang w:bidi="en-US"/>
        </w:rPr>
      </w:pPr>
      <w:r w:rsidRPr="00035B91">
        <w:rPr>
          <w:rFonts w:ascii="Arial" w:hAnsi="Arial" w:cs="Arial"/>
          <w:sz w:val="20"/>
          <w:szCs w:val="20"/>
          <w:lang w:bidi="en-US"/>
        </w:rPr>
        <w:t xml:space="preserve">To log into PeopleSoft Finance, you can go directly to </w:t>
      </w:r>
      <w:hyperlink r:id="rId11" w:history="1">
        <w:r w:rsidRPr="00035B91">
          <w:rPr>
            <w:rStyle w:val="Hyperlink"/>
            <w:rFonts w:ascii="Arial" w:hAnsi="Arial" w:cs="Arial"/>
            <w:sz w:val="20"/>
            <w:szCs w:val="20"/>
            <w:lang w:bidi="en-US"/>
          </w:rPr>
          <w:t>https://fsprd-web.psfs.umbc.edu/WebAuth</w:t>
        </w:r>
      </w:hyperlink>
    </w:p>
    <w:p w14:paraId="7C7A24D4" w14:textId="65763468" w:rsidR="00D0118E" w:rsidRPr="00035B91" w:rsidRDefault="00D0118E" w:rsidP="00D0118E">
      <w:pPr>
        <w:rPr>
          <w:rFonts w:ascii="Arial" w:hAnsi="Arial" w:cs="Arial"/>
          <w:sz w:val="20"/>
          <w:szCs w:val="20"/>
          <w:lang w:bidi="en-US"/>
        </w:rPr>
      </w:pPr>
      <w:r w:rsidRPr="00035B91">
        <w:rPr>
          <w:rFonts w:ascii="Arial" w:hAnsi="Arial" w:cs="Arial"/>
          <w:sz w:val="20"/>
          <w:szCs w:val="20"/>
          <w:lang w:bidi="en-US"/>
        </w:rPr>
        <w:t xml:space="preserve">When booking the above as a bookmark, be sure to copy and paste that </w:t>
      </w:r>
      <w:proofErr w:type="spellStart"/>
      <w:proofErr w:type="gramStart"/>
      <w:r w:rsidRPr="00035B91">
        <w:rPr>
          <w:rFonts w:ascii="Arial" w:hAnsi="Arial" w:cs="Arial"/>
          <w:sz w:val="20"/>
          <w:szCs w:val="20"/>
          <w:lang w:bidi="en-US"/>
        </w:rPr>
        <w:t>url</w:t>
      </w:r>
      <w:proofErr w:type="spellEnd"/>
      <w:proofErr w:type="gramEnd"/>
      <w:r w:rsidRPr="00035B91">
        <w:rPr>
          <w:rFonts w:ascii="Arial" w:hAnsi="Arial" w:cs="Arial"/>
          <w:sz w:val="20"/>
          <w:szCs w:val="20"/>
          <w:lang w:bidi="en-US"/>
        </w:rPr>
        <w:t xml:space="preserve"> directly into the bookmarks toolbar. If you try to favorite after clicking enter, the URL changes and if saved, it will not work as a login link after.</w:t>
      </w:r>
    </w:p>
    <w:p w14:paraId="02C562E9" w14:textId="65139E15" w:rsidR="00D0118E" w:rsidRPr="00035B91" w:rsidRDefault="00D0118E" w:rsidP="00D0118E">
      <w:pPr>
        <w:rPr>
          <w:rFonts w:ascii="Arial" w:hAnsi="Arial" w:cs="Arial"/>
          <w:sz w:val="20"/>
          <w:szCs w:val="20"/>
          <w:lang w:bidi="en-US"/>
        </w:rPr>
      </w:pPr>
      <w:r w:rsidRPr="00035B91">
        <w:rPr>
          <w:rFonts w:ascii="Arial" w:hAnsi="Arial" w:cs="Arial"/>
          <w:sz w:val="20"/>
          <w:szCs w:val="20"/>
          <w:lang w:bidi="en-US"/>
        </w:rPr>
        <w:t>Y</w:t>
      </w:r>
      <w:r w:rsidR="00443AA6" w:rsidRPr="00035B91">
        <w:rPr>
          <w:rFonts w:ascii="Arial" w:hAnsi="Arial" w:cs="Arial"/>
          <w:sz w:val="20"/>
          <w:szCs w:val="20"/>
          <w:lang w:bidi="en-US"/>
        </w:rPr>
        <w:t xml:space="preserve">ou can also find a link to PeopleSoft Finance on the my.umbc.edu website. After logging in, look for the Trending links just under the main banner in the middle. PeopleSoft: Finance </w:t>
      </w:r>
      <w:proofErr w:type="gramStart"/>
      <w:r w:rsidR="00443AA6" w:rsidRPr="00035B91">
        <w:rPr>
          <w:rFonts w:ascii="Arial" w:hAnsi="Arial" w:cs="Arial"/>
          <w:sz w:val="20"/>
          <w:szCs w:val="20"/>
          <w:lang w:bidi="en-US"/>
        </w:rPr>
        <w:t>is listed</w:t>
      </w:r>
      <w:proofErr w:type="gramEnd"/>
      <w:r w:rsidR="00443AA6" w:rsidRPr="00035B91">
        <w:rPr>
          <w:rFonts w:ascii="Arial" w:hAnsi="Arial" w:cs="Arial"/>
          <w:sz w:val="20"/>
          <w:szCs w:val="20"/>
          <w:lang w:bidi="en-US"/>
        </w:rPr>
        <w:t xml:space="preserve"> in those links. You can also look for it using the search tool on the my.umbc.edu website.</w:t>
      </w:r>
    </w:p>
    <w:p w14:paraId="4611C20B" w14:textId="65BDED29" w:rsidR="00443AA6" w:rsidRPr="00035B91" w:rsidRDefault="00443AA6" w:rsidP="00D0118E">
      <w:pPr>
        <w:rPr>
          <w:rFonts w:ascii="Arial" w:hAnsi="Arial" w:cs="Arial"/>
          <w:sz w:val="20"/>
          <w:szCs w:val="20"/>
          <w:lang w:bidi="en-US"/>
        </w:rPr>
      </w:pPr>
      <w:r w:rsidRPr="00035B91">
        <w:rPr>
          <w:rFonts w:ascii="Arial" w:hAnsi="Arial" w:cs="Arial"/>
          <w:sz w:val="20"/>
          <w:szCs w:val="20"/>
          <w:lang w:bidi="en-US"/>
        </w:rPr>
        <w:t>When logging in, use your normal UMBC credentials.</w:t>
      </w:r>
    </w:p>
    <w:p w14:paraId="424020BA" w14:textId="12755B64" w:rsidR="00443AA6" w:rsidRPr="00035B91" w:rsidRDefault="00443AA6" w:rsidP="00D0118E">
      <w:pPr>
        <w:rPr>
          <w:rFonts w:ascii="Arial" w:hAnsi="Arial" w:cs="Arial"/>
          <w:sz w:val="20"/>
          <w:szCs w:val="20"/>
          <w:lang w:bidi="en-US"/>
        </w:rPr>
      </w:pPr>
      <w:r w:rsidRPr="00035B91">
        <w:rPr>
          <w:rFonts w:ascii="Arial" w:hAnsi="Arial" w:cs="Arial"/>
          <w:sz w:val="20"/>
          <w:szCs w:val="20"/>
          <w:lang w:bidi="en-US"/>
        </w:rPr>
        <w:t xml:space="preserve">Please note that PeopleSoft will automatically time out if there is no activity for 120 minutes. It is important that all work </w:t>
      </w:r>
      <w:proofErr w:type="gramStart"/>
      <w:r w:rsidRPr="00035B91">
        <w:rPr>
          <w:rFonts w:ascii="Arial" w:hAnsi="Arial" w:cs="Arial"/>
          <w:sz w:val="20"/>
          <w:szCs w:val="20"/>
          <w:lang w:bidi="en-US"/>
        </w:rPr>
        <w:t>is</w:t>
      </w:r>
      <w:proofErr w:type="gramEnd"/>
      <w:r w:rsidRPr="00035B91">
        <w:rPr>
          <w:rFonts w:ascii="Arial" w:hAnsi="Arial" w:cs="Arial"/>
          <w:sz w:val="20"/>
          <w:szCs w:val="20"/>
          <w:lang w:bidi="en-US"/>
        </w:rPr>
        <w:t xml:space="preserve"> saved before that timeout occurs.</w:t>
      </w:r>
    </w:p>
    <w:p w14:paraId="244B7D71" w14:textId="7F1816D6" w:rsidR="00D0118E" w:rsidRDefault="00D0118E" w:rsidP="00D0118E">
      <w:pPr>
        <w:pStyle w:val="Heading2"/>
      </w:pPr>
      <w:bookmarkStart w:id="6" w:name="_Toc30590333"/>
      <w:r>
        <w:t>Landing Page - Employee Self Service</w:t>
      </w:r>
      <w:bookmarkEnd w:id="6"/>
    </w:p>
    <w:p w14:paraId="4132EA3D" w14:textId="13775ECD" w:rsidR="00955A70" w:rsidRPr="00511651" w:rsidRDefault="006F3F2D">
      <w:pPr>
        <w:rPr>
          <w:rFonts w:ascii="Arial" w:hAnsi="Arial" w:cs="Arial"/>
          <w:sz w:val="20"/>
          <w:szCs w:val="20"/>
        </w:rPr>
      </w:pPr>
      <w:r w:rsidRPr="00511651">
        <w:rPr>
          <w:rFonts w:ascii="Arial" w:hAnsi="Arial" w:cs="Arial"/>
          <w:sz w:val="20"/>
          <w:szCs w:val="20"/>
        </w:rPr>
        <w:t xml:space="preserve">The navigation in PeopleSoft 9.2 has seen a drastic improvement in comparison to the 8.9 menu navigation. </w:t>
      </w:r>
    </w:p>
    <w:p w14:paraId="449B24AA" w14:textId="07B29355" w:rsidR="00D0118E" w:rsidRDefault="006F3F2D">
      <w:pPr>
        <w:rPr>
          <w:rFonts w:ascii="Arial" w:hAnsi="Arial" w:cs="Arial"/>
          <w:sz w:val="20"/>
          <w:szCs w:val="20"/>
        </w:rPr>
      </w:pPr>
      <w:r w:rsidRPr="00511651">
        <w:rPr>
          <w:rFonts w:ascii="Arial" w:hAnsi="Arial" w:cs="Arial"/>
          <w:sz w:val="20"/>
          <w:szCs w:val="20"/>
        </w:rPr>
        <w:t xml:space="preserve">In an effort to make PeopleSoft more mobile and user friendly, they have rolled out a menu option of tiles. Tiles mostly point to various </w:t>
      </w:r>
      <w:proofErr w:type="spellStart"/>
      <w:r w:rsidRPr="00511651">
        <w:rPr>
          <w:rFonts w:ascii="Arial" w:hAnsi="Arial" w:cs="Arial"/>
          <w:sz w:val="20"/>
          <w:szCs w:val="20"/>
        </w:rPr>
        <w:t>WorkCenters</w:t>
      </w:r>
      <w:proofErr w:type="spellEnd"/>
      <w:r w:rsidRPr="00511651">
        <w:rPr>
          <w:rFonts w:ascii="Arial" w:hAnsi="Arial" w:cs="Arial"/>
          <w:sz w:val="20"/>
          <w:szCs w:val="20"/>
        </w:rPr>
        <w:t>, but can also point to heavily used menu options, such as Approvals.</w:t>
      </w:r>
    </w:p>
    <w:p w14:paraId="3DC52F49" w14:textId="50B3E4B3" w:rsidR="006F3F2D" w:rsidRPr="00511651" w:rsidRDefault="006F3F2D">
      <w:pPr>
        <w:rPr>
          <w:rFonts w:ascii="Arial" w:hAnsi="Arial" w:cs="Arial"/>
          <w:sz w:val="20"/>
          <w:szCs w:val="20"/>
        </w:rPr>
      </w:pPr>
      <w:r w:rsidRPr="00511651">
        <w:rPr>
          <w:rFonts w:ascii="Arial" w:hAnsi="Arial" w:cs="Arial"/>
          <w:sz w:val="20"/>
          <w:szCs w:val="20"/>
        </w:rPr>
        <w:t>The tiles appear on a page called Employee Self Service. This is the default page you will see when logging into PeopleSoft.</w:t>
      </w:r>
    </w:p>
    <w:p w14:paraId="2059976C" w14:textId="0E475650" w:rsidR="006F3F2D" w:rsidRDefault="006F3F2D">
      <w:r>
        <w:rPr>
          <w:noProof/>
        </w:rPr>
        <w:drawing>
          <wp:inline distT="0" distB="0" distL="0" distR="0" wp14:anchorId="61C6E3AC" wp14:editId="05E085A0">
            <wp:extent cx="4895850" cy="1726624"/>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97334" cy="1727147"/>
                    </a:xfrm>
                    <a:prstGeom prst="rect">
                      <a:avLst/>
                    </a:prstGeom>
                  </pic:spPr>
                </pic:pic>
              </a:graphicData>
            </a:graphic>
          </wp:inline>
        </w:drawing>
      </w:r>
    </w:p>
    <w:p w14:paraId="2D8BDD69" w14:textId="77777777" w:rsidR="00D7035B" w:rsidRPr="00511651" w:rsidRDefault="006F3F2D">
      <w:pPr>
        <w:rPr>
          <w:rFonts w:ascii="Arial" w:hAnsi="Arial" w:cs="Arial"/>
          <w:sz w:val="20"/>
          <w:szCs w:val="20"/>
        </w:rPr>
      </w:pPr>
      <w:r w:rsidRPr="00511651">
        <w:rPr>
          <w:rFonts w:ascii="Arial" w:hAnsi="Arial" w:cs="Arial"/>
          <w:sz w:val="20"/>
          <w:szCs w:val="20"/>
        </w:rPr>
        <w:t xml:space="preserve">All campus users can use the Campus </w:t>
      </w:r>
      <w:proofErr w:type="spellStart"/>
      <w:r w:rsidRPr="00511651">
        <w:rPr>
          <w:rFonts w:ascii="Arial" w:hAnsi="Arial" w:cs="Arial"/>
          <w:sz w:val="20"/>
          <w:szCs w:val="20"/>
        </w:rPr>
        <w:t>Workcenter</w:t>
      </w:r>
      <w:proofErr w:type="spellEnd"/>
      <w:r w:rsidRPr="00511651">
        <w:rPr>
          <w:rFonts w:ascii="Arial" w:hAnsi="Arial" w:cs="Arial"/>
          <w:sz w:val="20"/>
          <w:szCs w:val="20"/>
        </w:rPr>
        <w:t xml:space="preserve"> to access everything that they regularly use in PeopleSoft. Departmental Approvers and Central Employees may also see a tile called Approvals. </w:t>
      </w:r>
    </w:p>
    <w:p w14:paraId="01E2C0C3" w14:textId="69B9DD1C" w:rsidR="006F3F2D" w:rsidRPr="00511651" w:rsidRDefault="006F3F2D">
      <w:pPr>
        <w:rPr>
          <w:rFonts w:ascii="Arial" w:hAnsi="Arial" w:cs="Arial"/>
          <w:sz w:val="20"/>
          <w:szCs w:val="20"/>
        </w:rPr>
      </w:pPr>
      <w:r w:rsidRPr="00511651">
        <w:rPr>
          <w:rFonts w:ascii="Arial" w:hAnsi="Arial" w:cs="Arial"/>
          <w:sz w:val="20"/>
          <w:szCs w:val="20"/>
        </w:rPr>
        <w:t>If you see additional tiles, it means that you have more of a centralized role. Use those tiles to access menu options that relate</w:t>
      </w:r>
      <w:r w:rsidR="00D7035B" w:rsidRPr="00511651">
        <w:rPr>
          <w:rFonts w:ascii="Arial" w:hAnsi="Arial" w:cs="Arial"/>
          <w:sz w:val="20"/>
          <w:szCs w:val="20"/>
        </w:rPr>
        <w:t xml:space="preserve"> to central tasks.</w:t>
      </w:r>
    </w:p>
    <w:p w14:paraId="3D6B99D9" w14:textId="368B95C9" w:rsidR="00D7035B" w:rsidRDefault="00D7035B">
      <w:r>
        <w:rPr>
          <w:noProof/>
        </w:rPr>
        <w:lastRenderedPageBreak/>
        <w:drawing>
          <wp:inline distT="0" distB="0" distL="0" distR="0" wp14:anchorId="68ABB475" wp14:editId="1E36CF09">
            <wp:extent cx="5943600" cy="227203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272030"/>
                    </a:xfrm>
                    <a:prstGeom prst="rect">
                      <a:avLst/>
                    </a:prstGeom>
                  </pic:spPr>
                </pic:pic>
              </a:graphicData>
            </a:graphic>
          </wp:inline>
        </w:drawing>
      </w:r>
    </w:p>
    <w:p w14:paraId="62224D68" w14:textId="77777777" w:rsidR="00443AA6" w:rsidRPr="00443AA6" w:rsidRDefault="00443AA6" w:rsidP="00443AA6">
      <w:pPr>
        <w:jc w:val="both"/>
        <w:rPr>
          <w:rFonts w:ascii="Arial" w:hAnsi="Arial" w:cs="Arial"/>
          <w:sz w:val="20"/>
          <w:szCs w:val="20"/>
        </w:rPr>
      </w:pPr>
      <w:r w:rsidRPr="00443AA6">
        <w:rPr>
          <w:rFonts w:ascii="Arial" w:hAnsi="Arial" w:cs="Arial"/>
          <w:b/>
          <w:sz w:val="20"/>
          <w:szCs w:val="20"/>
        </w:rPr>
        <w:t>Note:</w:t>
      </w:r>
      <w:r w:rsidRPr="00443AA6">
        <w:rPr>
          <w:rFonts w:ascii="Arial" w:hAnsi="Arial" w:cs="Arial"/>
          <w:sz w:val="20"/>
          <w:szCs w:val="20"/>
        </w:rPr>
        <w:t xml:space="preserve">  Your WorkCenter is configured based on your security </w:t>
      </w:r>
      <w:proofErr w:type="gramStart"/>
      <w:r w:rsidRPr="00443AA6">
        <w:rPr>
          <w:rFonts w:ascii="Arial" w:hAnsi="Arial" w:cs="Arial"/>
          <w:sz w:val="20"/>
          <w:szCs w:val="20"/>
        </w:rPr>
        <w:t>access,</w:t>
      </w:r>
      <w:proofErr w:type="gramEnd"/>
      <w:r w:rsidRPr="00443AA6">
        <w:rPr>
          <w:rFonts w:ascii="Arial" w:hAnsi="Arial" w:cs="Arial"/>
          <w:sz w:val="20"/>
          <w:szCs w:val="20"/>
        </w:rPr>
        <w:t xml:space="preserve"> therefore there may be less tiles. All PeopleSoft Finance users will have the tile labeled </w:t>
      </w:r>
      <w:r w:rsidRPr="00443AA6">
        <w:rPr>
          <w:rFonts w:ascii="Arial" w:hAnsi="Arial" w:cs="Arial"/>
          <w:b/>
          <w:sz w:val="20"/>
          <w:szCs w:val="20"/>
        </w:rPr>
        <w:t>Campus WorkCenter</w:t>
      </w:r>
      <w:r w:rsidRPr="00443AA6">
        <w:rPr>
          <w:rFonts w:ascii="Arial" w:hAnsi="Arial" w:cs="Arial"/>
          <w:sz w:val="20"/>
          <w:szCs w:val="20"/>
        </w:rPr>
        <w:t>.</w:t>
      </w:r>
    </w:p>
    <w:p w14:paraId="69F366CE" w14:textId="24C9B4F9" w:rsidR="00FA4DC2" w:rsidRDefault="00FA4DC2">
      <w:pPr>
        <w:rPr>
          <w:rFonts w:ascii="Arial" w:hAnsi="Arial" w:cs="Arial"/>
          <w:sz w:val="20"/>
          <w:szCs w:val="20"/>
        </w:rPr>
      </w:pPr>
    </w:p>
    <w:p w14:paraId="7528FC5A" w14:textId="58134C98" w:rsidR="00FA4DC2" w:rsidRDefault="00DC563A" w:rsidP="00FA4DC2">
      <w:pPr>
        <w:pStyle w:val="Heading2"/>
      </w:pPr>
      <w:bookmarkStart w:id="7" w:name="_Toc30590334"/>
      <w:r>
        <w:t xml:space="preserve">Navigating with </w:t>
      </w:r>
      <w:r w:rsidR="00FA4DC2">
        <w:t>Breadcrumbs</w:t>
      </w:r>
      <w:bookmarkEnd w:id="7"/>
    </w:p>
    <w:p w14:paraId="1A645E74" w14:textId="280BCAFF" w:rsidR="00D7035B" w:rsidRPr="00511651" w:rsidRDefault="00D7035B">
      <w:pPr>
        <w:rPr>
          <w:rFonts w:ascii="Arial" w:hAnsi="Arial" w:cs="Arial"/>
          <w:sz w:val="20"/>
          <w:szCs w:val="20"/>
        </w:rPr>
      </w:pPr>
      <w:r w:rsidRPr="00511651">
        <w:rPr>
          <w:rFonts w:ascii="Arial" w:hAnsi="Arial" w:cs="Arial"/>
          <w:sz w:val="20"/>
          <w:szCs w:val="20"/>
        </w:rPr>
        <w:t xml:space="preserve">Once inside a </w:t>
      </w:r>
      <w:proofErr w:type="spellStart"/>
      <w:r w:rsidRPr="00511651">
        <w:rPr>
          <w:rFonts w:ascii="Arial" w:hAnsi="Arial" w:cs="Arial"/>
          <w:sz w:val="20"/>
          <w:szCs w:val="20"/>
        </w:rPr>
        <w:t>workcenter</w:t>
      </w:r>
      <w:proofErr w:type="spellEnd"/>
      <w:r w:rsidRPr="00511651">
        <w:rPr>
          <w:rFonts w:ascii="Arial" w:hAnsi="Arial" w:cs="Arial"/>
          <w:sz w:val="20"/>
          <w:szCs w:val="20"/>
        </w:rPr>
        <w:t xml:space="preserve">, you will also notice that a top menu bar appears, showing breadcrumbs of where you’ve been. </w:t>
      </w:r>
    </w:p>
    <w:p w14:paraId="377BEBA4" w14:textId="0D5321A6" w:rsidR="00D7035B" w:rsidRDefault="00D7035B">
      <w:r>
        <w:rPr>
          <w:noProof/>
        </w:rPr>
        <w:drawing>
          <wp:inline distT="0" distB="0" distL="0" distR="0" wp14:anchorId="493E8D8F" wp14:editId="7FC98E43">
            <wp:extent cx="4962525" cy="2667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62525" cy="266700"/>
                    </a:xfrm>
                    <a:prstGeom prst="rect">
                      <a:avLst/>
                    </a:prstGeom>
                  </pic:spPr>
                </pic:pic>
              </a:graphicData>
            </a:graphic>
          </wp:inline>
        </w:drawing>
      </w:r>
    </w:p>
    <w:p w14:paraId="7263A3C3" w14:textId="1E4D1554" w:rsidR="00D7035B" w:rsidRPr="00511651" w:rsidRDefault="00D7035B">
      <w:pPr>
        <w:rPr>
          <w:rFonts w:ascii="Arial" w:hAnsi="Arial" w:cs="Arial"/>
          <w:sz w:val="20"/>
          <w:szCs w:val="20"/>
        </w:rPr>
      </w:pPr>
      <w:r w:rsidRPr="00511651">
        <w:rPr>
          <w:rFonts w:ascii="Arial" w:hAnsi="Arial" w:cs="Arial"/>
          <w:sz w:val="20"/>
          <w:szCs w:val="20"/>
        </w:rPr>
        <w:t xml:space="preserve">This is an interactive bar that shows menu options in the same order as they appeared in 8.9. </w:t>
      </w:r>
    </w:p>
    <w:p w14:paraId="0E380512" w14:textId="358353D7" w:rsidR="00D7035B" w:rsidRDefault="00D7035B" w:rsidP="00052E6D">
      <w:pPr>
        <w:spacing w:after="0"/>
      </w:pPr>
      <w:r>
        <w:rPr>
          <w:noProof/>
        </w:rPr>
        <w:drawing>
          <wp:inline distT="0" distB="0" distL="0" distR="0" wp14:anchorId="0A341E20" wp14:editId="0295FFA7">
            <wp:extent cx="3874359" cy="3276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83776" cy="3284564"/>
                    </a:xfrm>
                    <a:prstGeom prst="rect">
                      <a:avLst/>
                    </a:prstGeom>
                  </pic:spPr>
                </pic:pic>
              </a:graphicData>
            </a:graphic>
          </wp:inline>
        </w:drawing>
      </w:r>
    </w:p>
    <w:p w14:paraId="632B6E40" w14:textId="776E3E54" w:rsidR="00FA4DC2" w:rsidRDefault="00DC563A" w:rsidP="00052E6D">
      <w:pPr>
        <w:pStyle w:val="Heading2"/>
        <w:spacing w:before="0"/>
      </w:pPr>
      <w:bookmarkStart w:id="8" w:name="_Toc30590335"/>
      <w:r>
        <w:lastRenderedPageBreak/>
        <w:t xml:space="preserve">Navigating with </w:t>
      </w:r>
      <w:r w:rsidR="00FA4DC2">
        <w:t>Navigator</w:t>
      </w:r>
      <w:bookmarkEnd w:id="8"/>
    </w:p>
    <w:p w14:paraId="006D3FBE" w14:textId="67E68C1F" w:rsidR="00D7035B" w:rsidRPr="00511651" w:rsidRDefault="00D7035B">
      <w:pPr>
        <w:rPr>
          <w:rFonts w:ascii="Arial" w:hAnsi="Arial" w:cs="Arial"/>
          <w:sz w:val="20"/>
          <w:szCs w:val="20"/>
        </w:rPr>
      </w:pPr>
      <w:r w:rsidRPr="00511651">
        <w:rPr>
          <w:rFonts w:ascii="Arial" w:hAnsi="Arial" w:cs="Arial"/>
          <w:sz w:val="20"/>
          <w:szCs w:val="20"/>
        </w:rPr>
        <w:t xml:space="preserve">If you do not see the breadcrumbs at the top of the page (sometimes they are unavailable), you can access the menu options by clicking on the compass symbol called </w:t>
      </w:r>
      <w:proofErr w:type="spellStart"/>
      <w:r w:rsidRPr="00511651">
        <w:rPr>
          <w:rFonts w:ascii="Arial" w:hAnsi="Arial" w:cs="Arial"/>
          <w:sz w:val="20"/>
          <w:szCs w:val="20"/>
        </w:rPr>
        <w:t>NavBar</w:t>
      </w:r>
      <w:proofErr w:type="spellEnd"/>
      <w:r w:rsidRPr="00511651">
        <w:rPr>
          <w:rFonts w:ascii="Arial" w:hAnsi="Arial" w:cs="Arial"/>
          <w:sz w:val="20"/>
          <w:szCs w:val="20"/>
        </w:rPr>
        <w:t xml:space="preserve"> in top right hand corner of every page. This will bring up a side menu bar.</w:t>
      </w:r>
    </w:p>
    <w:p w14:paraId="129A60E0" w14:textId="0BDC1FDF" w:rsidR="00D7035B" w:rsidRPr="00511651" w:rsidRDefault="00D7035B">
      <w:pPr>
        <w:rPr>
          <w:rFonts w:ascii="Arial" w:hAnsi="Arial" w:cs="Arial"/>
          <w:sz w:val="20"/>
          <w:szCs w:val="20"/>
        </w:rPr>
      </w:pPr>
      <w:r w:rsidRPr="00511651">
        <w:rPr>
          <w:rFonts w:ascii="Arial" w:hAnsi="Arial" w:cs="Arial"/>
          <w:sz w:val="20"/>
          <w:szCs w:val="20"/>
        </w:rPr>
        <w:t>From there, click on the Navigator Menu option. This will bring up the main menu options in the same order that they appear in 8.9.</w:t>
      </w:r>
    </w:p>
    <w:p w14:paraId="1AA6FC4D" w14:textId="30501BF4" w:rsidR="00D7035B" w:rsidRDefault="00D7035B">
      <w:r>
        <w:rPr>
          <w:noProof/>
        </w:rPr>
        <w:drawing>
          <wp:inline distT="0" distB="0" distL="0" distR="0" wp14:anchorId="0C4D2AA6" wp14:editId="1D4F4EB0">
            <wp:extent cx="2571750" cy="391107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87967" cy="3935735"/>
                    </a:xfrm>
                    <a:prstGeom prst="rect">
                      <a:avLst/>
                    </a:prstGeom>
                  </pic:spPr>
                </pic:pic>
              </a:graphicData>
            </a:graphic>
          </wp:inline>
        </w:drawing>
      </w:r>
    </w:p>
    <w:p w14:paraId="47831C29" w14:textId="5F73F9F8" w:rsidR="00511651" w:rsidRPr="00511651" w:rsidRDefault="00D7035B">
      <w:pPr>
        <w:rPr>
          <w:rFonts w:ascii="Arial" w:hAnsi="Arial" w:cs="Arial"/>
          <w:sz w:val="20"/>
          <w:szCs w:val="20"/>
        </w:rPr>
      </w:pPr>
      <w:r w:rsidRPr="00511651">
        <w:rPr>
          <w:rFonts w:ascii="Arial" w:hAnsi="Arial" w:cs="Arial"/>
          <w:sz w:val="20"/>
          <w:szCs w:val="20"/>
        </w:rPr>
        <w:t>As a general tip, if you drill down to a specific menu option, the next time you go into Navigator it will “remember” the last menu option you drilled down to. So you may have to hit the back bar at the top of the navigator menu tree to see the main menu options again.</w:t>
      </w:r>
    </w:p>
    <w:p w14:paraId="2EADA08F" w14:textId="654F8F7D" w:rsidR="00955A70" w:rsidRDefault="00955A70" w:rsidP="00955A70">
      <w:pPr>
        <w:pStyle w:val="Heading1"/>
      </w:pPr>
      <w:bookmarkStart w:id="9" w:name="_Toc30590336"/>
      <w:r>
        <w:t>Workcenters</w:t>
      </w:r>
      <w:bookmarkEnd w:id="9"/>
    </w:p>
    <w:p w14:paraId="540F1A7F" w14:textId="31362F00" w:rsidR="00EE0CBE" w:rsidRDefault="00EE0CBE" w:rsidP="00EE0CBE">
      <w:pPr>
        <w:pStyle w:val="Heading2"/>
      </w:pPr>
      <w:bookmarkStart w:id="10" w:name="_Toc30590337"/>
      <w:r>
        <w:t>Overview</w:t>
      </w:r>
      <w:bookmarkEnd w:id="10"/>
    </w:p>
    <w:p w14:paraId="5950FA74" w14:textId="068A854A" w:rsidR="002C5CAF" w:rsidRDefault="00EB1E7E" w:rsidP="00955A70">
      <w:pPr>
        <w:rPr>
          <w:rFonts w:ascii="Arial" w:hAnsi="Arial" w:cs="Arial"/>
          <w:sz w:val="20"/>
          <w:szCs w:val="20"/>
        </w:rPr>
      </w:pPr>
      <w:proofErr w:type="spellStart"/>
      <w:r w:rsidRPr="00511651">
        <w:rPr>
          <w:rFonts w:ascii="Arial" w:hAnsi="Arial" w:cs="Arial"/>
          <w:sz w:val="20"/>
          <w:szCs w:val="20"/>
        </w:rPr>
        <w:t>Workcenters</w:t>
      </w:r>
      <w:proofErr w:type="spellEnd"/>
      <w:r w:rsidRPr="00511651">
        <w:rPr>
          <w:rFonts w:ascii="Arial" w:hAnsi="Arial" w:cs="Arial"/>
          <w:sz w:val="20"/>
          <w:szCs w:val="20"/>
        </w:rPr>
        <w:t xml:space="preserve"> are designed to replace the old navigation seen in PeopleSoft 8.9 and before, to group together menu options regularly used based on your role in PeopleSoft. They reduce navigation time and let you accomplish your daily tasks in an efficient manner.</w:t>
      </w:r>
    </w:p>
    <w:p w14:paraId="0B282913" w14:textId="77777777" w:rsidR="00052E6D" w:rsidRDefault="00052E6D" w:rsidP="00955A70">
      <w:pPr>
        <w:rPr>
          <w:rFonts w:ascii="Arial" w:hAnsi="Arial" w:cs="Arial"/>
          <w:sz w:val="20"/>
          <w:szCs w:val="20"/>
        </w:rPr>
      </w:pPr>
    </w:p>
    <w:p w14:paraId="7B2864C0" w14:textId="57AE1A7A" w:rsidR="00DC5068" w:rsidRPr="00511651" w:rsidRDefault="00DC5068" w:rsidP="00DC5068">
      <w:pPr>
        <w:pStyle w:val="Heading2"/>
        <w:rPr>
          <w:rFonts w:ascii="Arial" w:hAnsi="Arial" w:cs="Arial"/>
          <w:sz w:val="20"/>
          <w:szCs w:val="20"/>
        </w:rPr>
      </w:pPr>
      <w:bookmarkStart w:id="11" w:name="_Toc30590338"/>
      <w:r w:rsidRPr="00DC5068">
        <w:lastRenderedPageBreak/>
        <w:t>Navigation</w:t>
      </w:r>
      <w:bookmarkEnd w:id="11"/>
    </w:p>
    <w:p w14:paraId="2BEDADA7" w14:textId="6EA0ACEB" w:rsidR="003A76D1" w:rsidRPr="00511651" w:rsidRDefault="003A76D1" w:rsidP="00955A70">
      <w:pPr>
        <w:rPr>
          <w:rFonts w:ascii="Arial" w:hAnsi="Arial" w:cs="Arial"/>
          <w:sz w:val="20"/>
          <w:szCs w:val="20"/>
        </w:rPr>
      </w:pPr>
      <w:r w:rsidRPr="00511651">
        <w:rPr>
          <w:rFonts w:ascii="Arial" w:hAnsi="Arial" w:cs="Arial"/>
          <w:sz w:val="20"/>
          <w:szCs w:val="20"/>
        </w:rPr>
        <w:t xml:space="preserve">All </w:t>
      </w:r>
      <w:proofErr w:type="spellStart"/>
      <w:r w:rsidRPr="00511651">
        <w:rPr>
          <w:rFonts w:ascii="Arial" w:hAnsi="Arial" w:cs="Arial"/>
          <w:sz w:val="20"/>
          <w:szCs w:val="20"/>
        </w:rPr>
        <w:t>Workcenters</w:t>
      </w:r>
      <w:proofErr w:type="spellEnd"/>
      <w:r w:rsidRPr="00511651">
        <w:rPr>
          <w:rFonts w:ascii="Arial" w:hAnsi="Arial" w:cs="Arial"/>
          <w:sz w:val="20"/>
          <w:szCs w:val="20"/>
        </w:rPr>
        <w:t xml:space="preserve"> </w:t>
      </w:r>
      <w:proofErr w:type="gramStart"/>
      <w:r w:rsidRPr="00511651">
        <w:rPr>
          <w:rFonts w:ascii="Arial" w:hAnsi="Arial" w:cs="Arial"/>
          <w:sz w:val="20"/>
          <w:szCs w:val="20"/>
        </w:rPr>
        <w:t>are divided</w:t>
      </w:r>
      <w:proofErr w:type="gramEnd"/>
      <w:r w:rsidRPr="00511651">
        <w:rPr>
          <w:rFonts w:ascii="Arial" w:hAnsi="Arial" w:cs="Arial"/>
          <w:sz w:val="20"/>
          <w:szCs w:val="20"/>
        </w:rPr>
        <w:t xml:space="preserve"> into four general areas</w:t>
      </w:r>
      <w:r w:rsidR="00443AA6">
        <w:rPr>
          <w:rFonts w:ascii="Arial" w:hAnsi="Arial" w:cs="Arial"/>
          <w:sz w:val="20"/>
          <w:szCs w:val="20"/>
        </w:rPr>
        <w:t xml:space="preserve">, called </w:t>
      </w:r>
      <w:proofErr w:type="spellStart"/>
      <w:r w:rsidR="00443AA6">
        <w:rPr>
          <w:rFonts w:ascii="Arial" w:hAnsi="Arial" w:cs="Arial"/>
          <w:sz w:val="20"/>
          <w:szCs w:val="20"/>
        </w:rPr>
        <w:t>pagelets</w:t>
      </w:r>
      <w:proofErr w:type="spellEnd"/>
      <w:r w:rsidRPr="00511651">
        <w:rPr>
          <w:rFonts w:ascii="Arial" w:hAnsi="Arial" w:cs="Arial"/>
          <w:sz w:val="20"/>
          <w:szCs w:val="20"/>
        </w:rPr>
        <w:t>. On the left</w:t>
      </w:r>
      <w:r w:rsidR="00955A70" w:rsidRPr="00511651">
        <w:rPr>
          <w:rFonts w:ascii="Arial" w:hAnsi="Arial" w:cs="Arial"/>
          <w:sz w:val="20"/>
          <w:szCs w:val="20"/>
        </w:rPr>
        <w:t>-</w:t>
      </w:r>
      <w:r w:rsidRPr="00511651">
        <w:rPr>
          <w:rFonts w:ascii="Arial" w:hAnsi="Arial" w:cs="Arial"/>
          <w:sz w:val="20"/>
          <w:szCs w:val="20"/>
        </w:rPr>
        <w:t>hand side you will see the navigation bar, with two tabs, and two sections on each tab.</w:t>
      </w:r>
    </w:p>
    <w:p w14:paraId="16C1C313" w14:textId="558E9D55" w:rsidR="00BD1448" w:rsidRPr="00052E6D" w:rsidRDefault="00EE0CBE" w:rsidP="00DC5068">
      <w:pPr>
        <w:rPr>
          <w:rFonts w:ascii="Arial" w:hAnsi="Arial" w:cs="Arial"/>
        </w:rPr>
      </w:pPr>
      <w:r>
        <w:rPr>
          <w:noProof/>
        </w:rPr>
        <w:drawing>
          <wp:inline distT="0" distB="0" distL="0" distR="0" wp14:anchorId="144DF936" wp14:editId="65223202">
            <wp:extent cx="2065644" cy="53625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070579" cy="5375387"/>
                    </a:xfrm>
                    <a:prstGeom prst="rect">
                      <a:avLst/>
                    </a:prstGeom>
                  </pic:spPr>
                </pic:pic>
              </a:graphicData>
            </a:graphic>
          </wp:inline>
        </w:drawing>
      </w:r>
      <w:r w:rsidR="00955A70">
        <w:rPr>
          <w:noProof/>
        </w:rPr>
        <w:t xml:space="preserve">           </w:t>
      </w:r>
      <w:r>
        <w:rPr>
          <w:noProof/>
        </w:rPr>
        <w:drawing>
          <wp:inline distT="0" distB="0" distL="0" distR="0" wp14:anchorId="0FC908E5" wp14:editId="67EF7B80">
            <wp:extent cx="2233115" cy="53435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33115" cy="5343525"/>
                    </a:xfrm>
                    <a:prstGeom prst="rect">
                      <a:avLst/>
                    </a:prstGeom>
                  </pic:spPr>
                </pic:pic>
              </a:graphicData>
            </a:graphic>
          </wp:inline>
        </w:drawing>
      </w:r>
    </w:p>
    <w:p w14:paraId="22656883" w14:textId="4C03F86D" w:rsidR="00BD1448" w:rsidRDefault="00FA4DC2" w:rsidP="00DC5068">
      <w:pPr>
        <w:rPr>
          <w:rFonts w:ascii="Arial" w:hAnsi="Arial" w:cs="Arial"/>
          <w:sz w:val="20"/>
          <w:szCs w:val="20"/>
        </w:rPr>
      </w:pPr>
      <w:r w:rsidRPr="00FA4DC2">
        <w:rPr>
          <w:rFonts w:ascii="Arial" w:hAnsi="Arial" w:cs="Arial"/>
          <w:sz w:val="20"/>
          <w:szCs w:val="20"/>
        </w:rPr>
        <w:t>There are additional navigational tools for the pagelets that appear when your cursor hovers in the area: one is a right-hand vertical scroll area. You can left-click the scroll once it appears, hold down the cursor and drag the scroll bar up or down.</w:t>
      </w:r>
    </w:p>
    <w:p w14:paraId="366A4DDD" w14:textId="6E188929" w:rsidR="001029D1" w:rsidRDefault="001029D1" w:rsidP="00DC5068">
      <w:pPr>
        <w:rPr>
          <w:rFonts w:ascii="Arial" w:hAnsi="Arial" w:cs="Arial"/>
          <w:sz w:val="20"/>
          <w:szCs w:val="20"/>
        </w:rPr>
      </w:pPr>
      <w:r>
        <w:rPr>
          <w:noProof/>
        </w:rPr>
        <w:lastRenderedPageBreak/>
        <w:drawing>
          <wp:inline distT="0" distB="0" distL="0" distR="0" wp14:anchorId="3E52ED05" wp14:editId="507761C7">
            <wp:extent cx="2219325" cy="2276863"/>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19325" cy="2276863"/>
                    </a:xfrm>
                    <a:prstGeom prst="rect">
                      <a:avLst/>
                    </a:prstGeom>
                  </pic:spPr>
                </pic:pic>
              </a:graphicData>
            </a:graphic>
          </wp:inline>
        </w:drawing>
      </w:r>
    </w:p>
    <w:p w14:paraId="59C4A656" w14:textId="6345D68E" w:rsidR="00FA4DC2" w:rsidRDefault="00FA4DC2" w:rsidP="00DC5068">
      <w:pPr>
        <w:rPr>
          <w:rFonts w:ascii="Arial" w:hAnsi="Arial" w:cs="Arial"/>
          <w:sz w:val="20"/>
          <w:szCs w:val="20"/>
        </w:rPr>
      </w:pPr>
      <w:r w:rsidRPr="00FA4DC2">
        <w:rPr>
          <w:rFonts w:ascii="Arial" w:hAnsi="Arial" w:cs="Arial"/>
          <w:sz w:val="20"/>
          <w:szCs w:val="20"/>
        </w:rPr>
        <w:t xml:space="preserve">You can also resize each </w:t>
      </w:r>
      <w:proofErr w:type="spellStart"/>
      <w:r w:rsidRPr="00FA4DC2">
        <w:rPr>
          <w:rFonts w:ascii="Arial" w:hAnsi="Arial" w:cs="Arial"/>
          <w:sz w:val="20"/>
          <w:szCs w:val="20"/>
        </w:rPr>
        <w:t>Workcenter</w:t>
      </w:r>
      <w:proofErr w:type="spellEnd"/>
      <w:r w:rsidRPr="00FA4DC2">
        <w:rPr>
          <w:rFonts w:ascii="Arial" w:hAnsi="Arial" w:cs="Arial"/>
          <w:sz w:val="20"/>
          <w:szCs w:val="20"/>
        </w:rPr>
        <w:t xml:space="preserve"> </w:t>
      </w:r>
      <w:proofErr w:type="spellStart"/>
      <w:r w:rsidRPr="00FA4DC2">
        <w:rPr>
          <w:rFonts w:ascii="Arial" w:hAnsi="Arial" w:cs="Arial"/>
          <w:sz w:val="20"/>
          <w:szCs w:val="20"/>
        </w:rPr>
        <w:t>pagelet</w:t>
      </w:r>
      <w:proofErr w:type="spellEnd"/>
      <w:r w:rsidRPr="00FA4DC2">
        <w:rPr>
          <w:rFonts w:ascii="Arial" w:hAnsi="Arial" w:cs="Arial"/>
          <w:sz w:val="20"/>
          <w:szCs w:val="20"/>
        </w:rPr>
        <w:t xml:space="preserve">. Just hover over the dotted line in each pagelet until the cursor </w:t>
      </w:r>
      <w:r>
        <w:rPr>
          <w:rFonts w:ascii="Arial" w:hAnsi="Arial" w:cs="Arial"/>
          <w:sz w:val="20"/>
          <w:szCs w:val="20"/>
        </w:rPr>
        <w:t>turns into a double-sided arrow. Left-click and hold down. D</w:t>
      </w:r>
      <w:r w:rsidRPr="00FA4DC2">
        <w:rPr>
          <w:rFonts w:ascii="Arial" w:hAnsi="Arial" w:cs="Arial"/>
          <w:sz w:val="20"/>
          <w:szCs w:val="20"/>
        </w:rPr>
        <w:t>rag and drop up or down to resize the pagelet.</w:t>
      </w:r>
    </w:p>
    <w:p w14:paraId="3666425F" w14:textId="3D194DE2" w:rsidR="00DC563A" w:rsidRDefault="00DC563A" w:rsidP="00DC5068">
      <w:pPr>
        <w:rPr>
          <w:rFonts w:ascii="Arial" w:hAnsi="Arial" w:cs="Arial"/>
          <w:sz w:val="20"/>
          <w:szCs w:val="20"/>
        </w:rPr>
      </w:pPr>
      <w:r>
        <w:rPr>
          <w:noProof/>
        </w:rPr>
        <w:drawing>
          <wp:inline distT="0" distB="0" distL="0" distR="0" wp14:anchorId="0ECDB045" wp14:editId="03F00064">
            <wp:extent cx="2447925" cy="16859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447925" cy="1685925"/>
                    </a:xfrm>
                    <a:prstGeom prst="rect">
                      <a:avLst/>
                    </a:prstGeom>
                  </pic:spPr>
                </pic:pic>
              </a:graphicData>
            </a:graphic>
          </wp:inline>
        </w:drawing>
      </w:r>
    </w:p>
    <w:p w14:paraId="64160869" w14:textId="3359C11A" w:rsidR="00DC5068" w:rsidRDefault="00DC5068" w:rsidP="00DC5068">
      <w:pPr>
        <w:rPr>
          <w:rFonts w:ascii="Arial" w:hAnsi="Arial" w:cs="Arial"/>
          <w:sz w:val="20"/>
          <w:szCs w:val="20"/>
        </w:rPr>
      </w:pPr>
      <w:r>
        <w:rPr>
          <w:rFonts w:ascii="Arial" w:hAnsi="Arial" w:cs="Arial"/>
          <w:sz w:val="20"/>
          <w:szCs w:val="20"/>
        </w:rPr>
        <w:t>To collapse any of these sections so that you can focus on the sections that matter to you, select the dropdown arrow next to the gear icon, to the right of the section title. Select Minimize.</w:t>
      </w:r>
    </w:p>
    <w:p w14:paraId="2B36677F" w14:textId="05AD95CE" w:rsidR="00DC5068" w:rsidRDefault="00DC5068" w:rsidP="00DC5068">
      <w:pPr>
        <w:rPr>
          <w:rFonts w:ascii="Arial" w:hAnsi="Arial" w:cs="Arial"/>
          <w:sz w:val="20"/>
          <w:szCs w:val="20"/>
        </w:rPr>
      </w:pPr>
      <w:r>
        <w:rPr>
          <w:noProof/>
        </w:rPr>
        <w:drawing>
          <wp:inline distT="0" distB="0" distL="0" distR="0" wp14:anchorId="6F58AB4B" wp14:editId="37B04393">
            <wp:extent cx="2428875" cy="9525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428875" cy="952500"/>
                    </a:xfrm>
                    <a:prstGeom prst="rect">
                      <a:avLst/>
                    </a:prstGeom>
                  </pic:spPr>
                </pic:pic>
              </a:graphicData>
            </a:graphic>
          </wp:inline>
        </w:drawing>
      </w:r>
    </w:p>
    <w:p w14:paraId="42094AC5" w14:textId="2CAD86BA" w:rsidR="00BD1448" w:rsidRDefault="00BD1448" w:rsidP="00DC5068">
      <w:pPr>
        <w:rPr>
          <w:rFonts w:ascii="Arial" w:hAnsi="Arial" w:cs="Arial"/>
          <w:sz w:val="20"/>
          <w:szCs w:val="20"/>
        </w:rPr>
      </w:pPr>
      <w:r>
        <w:rPr>
          <w:rFonts w:ascii="Arial" w:hAnsi="Arial" w:cs="Arial"/>
          <w:sz w:val="20"/>
          <w:szCs w:val="20"/>
        </w:rPr>
        <w:t>To expand the section, select the dropdown arrow next to the gear icon again, and select expand.</w:t>
      </w:r>
    </w:p>
    <w:p w14:paraId="18164C4A" w14:textId="143DB997" w:rsidR="00BD1448" w:rsidRDefault="00BD1448" w:rsidP="00DC5068">
      <w:pPr>
        <w:rPr>
          <w:rFonts w:ascii="Arial" w:hAnsi="Arial" w:cs="Arial"/>
          <w:sz w:val="20"/>
          <w:szCs w:val="20"/>
        </w:rPr>
      </w:pPr>
      <w:r>
        <w:rPr>
          <w:noProof/>
        </w:rPr>
        <w:drawing>
          <wp:inline distT="0" distB="0" distL="0" distR="0" wp14:anchorId="1F0589DC" wp14:editId="328672A6">
            <wp:extent cx="2419350" cy="9715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419350" cy="971550"/>
                    </a:xfrm>
                    <a:prstGeom prst="rect">
                      <a:avLst/>
                    </a:prstGeom>
                  </pic:spPr>
                </pic:pic>
              </a:graphicData>
            </a:graphic>
          </wp:inline>
        </w:drawing>
      </w:r>
    </w:p>
    <w:p w14:paraId="7E0F572A" w14:textId="571DFAD6" w:rsidR="00DC5068" w:rsidRPr="00DC5068" w:rsidRDefault="00DC5068" w:rsidP="00DC5068">
      <w:pPr>
        <w:rPr>
          <w:rFonts w:ascii="Arial" w:hAnsi="Arial" w:cs="Arial"/>
          <w:sz w:val="20"/>
          <w:szCs w:val="20"/>
        </w:rPr>
      </w:pPr>
      <w:r w:rsidRPr="00DC5068">
        <w:rPr>
          <w:rFonts w:ascii="Arial" w:hAnsi="Arial" w:cs="Arial"/>
          <w:sz w:val="20"/>
          <w:szCs w:val="20"/>
        </w:rPr>
        <w:t>When clicking on any menu item, the page that correlates to that</w:t>
      </w:r>
      <w:r w:rsidR="00BD1448">
        <w:rPr>
          <w:rFonts w:ascii="Arial" w:hAnsi="Arial" w:cs="Arial"/>
          <w:sz w:val="20"/>
          <w:szCs w:val="20"/>
        </w:rPr>
        <w:t xml:space="preserve"> link displays next to the menu</w:t>
      </w:r>
      <w:r w:rsidRPr="00DC5068">
        <w:rPr>
          <w:rFonts w:ascii="Arial" w:hAnsi="Arial" w:cs="Arial"/>
          <w:sz w:val="20"/>
          <w:szCs w:val="20"/>
        </w:rPr>
        <w:t xml:space="preserve"> on the right hand side. You can </w:t>
      </w:r>
      <w:r w:rsidR="00BD1448">
        <w:rPr>
          <w:rFonts w:ascii="Arial" w:hAnsi="Arial" w:cs="Arial"/>
          <w:sz w:val="20"/>
          <w:szCs w:val="20"/>
        </w:rPr>
        <w:t>hide the left hand menu options</w:t>
      </w:r>
      <w:r w:rsidRPr="00DC5068">
        <w:rPr>
          <w:rFonts w:ascii="Arial" w:hAnsi="Arial" w:cs="Arial"/>
          <w:sz w:val="20"/>
          <w:szCs w:val="20"/>
        </w:rPr>
        <w:t xml:space="preserve"> to give more real estate for the page you</w:t>
      </w:r>
      <w:r w:rsidR="00BD1448">
        <w:rPr>
          <w:rFonts w:ascii="Arial" w:hAnsi="Arial" w:cs="Arial"/>
          <w:sz w:val="20"/>
          <w:szCs w:val="20"/>
        </w:rPr>
        <w:t xml:space="preserve"> a</w:t>
      </w:r>
      <w:r w:rsidRPr="00DC5068">
        <w:rPr>
          <w:rFonts w:ascii="Arial" w:hAnsi="Arial" w:cs="Arial"/>
          <w:sz w:val="20"/>
          <w:szCs w:val="20"/>
        </w:rPr>
        <w:t xml:space="preserve">re </w:t>
      </w:r>
      <w:r w:rsidRPr="00DC5068">
        <w:rPr>
          <w:rFonts w:ascii="Arial" w:hAnsi="Arial" w:cs="Arial"/>
          <w:sz w:val="20"/>
          <w:szCs w:val="20"/>
        </w:rPr>
        <w:lastRenderedPageBreak/>
        <w:t xml:space="preserve">actively working on. To do this, click on the &lt;&lt; symbol at the top of the menu bar next to the </w:t>
      </w:r>
      <w:proofErr w:type="spellStart"/>
      <w:r w:rsidRPr="00DC5068">
        <w:rPr>
          <w:rFonts w:ascii="Arial" w:hAnsi="Arial" w:cs="Arial"/>
          <w:sz w:val="20"/>
          <w:szCs w:val="20"/>
        </w:rPr>
        <w:t>Workcenter</w:t>
      </w:r>
      <w:proofErr w:type="spellEnd"/>
      <w:r w:rsidRPr="00DC5068">
        <w:rPr>
          <w:rFonts w:ascii="Arial" w:hAnsi="Arial" w:cs="Arial"/>
          <w:sz w:val="20"/>
          <w:szCs w:val="20"/>
        </w:rPr>
        <w:t xml:space="preserve"> name.</w:t>
      </w:r>
    </w:p>
    <w:p w14:paraId="470D839E" w14:textId="0EAB23AF" w:rsidR="00DC5068" w:rsidRPr="00DC5068" w:rsidRDefault="00DC5068" w:rsidP="00DC5068">
      <w:pPr>
        <w:rPr>
          <w:rFonts w:ascii="Arial" w:hAnsi="Arial" w:cs="Arial"/>
          <w:sz w:val="20"/>
          <w:szCs w:val="20"/>
        </w:rPr>
      </w:pPr>
      <w:r w:rsidRPr="00DC5068">
        <w:rPr>
          <w:rFonts w:ascii="Arial" w:hAnsi="Arial" w:cs="Arial"/>
          <w:noProof/>
          <w:sz w:val="20"/>
          <w:szCs w:val="20"/>
        </w:rPr>
        <w:drawing>
          <wp:inline distT="0" distB="0" distL="0" distR="0" wp14:anchorId="5684AC97" wp14:editId="3ADE09A7">
            <wp:extent cx="5943600" cy="14382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1438275"/>
                    </a:xfrm>
                    <a:prstGeom prst="rect">
                      <a:avLst/>
                    </a:prstGeom>
                  </pic:spPr>
                </pic:pic>
              </a:graphicData>
            </a:graphic>
          </wp:inline>
        </w:drawing>
      </w:r>
    </w:p>
    <w:p w14:paraId="73251B9D" w14:textId="545F6087" w:rsidR="00DC5068" w:rsidRPr="00DC5068" w:rsidRDefault="00DC5068" w:rsidP="00DC5068">
      <w:pPr>
        <w:rPr>
          <w:rFonts w:ascii="Arial" w:hAnsi="Arial" w:cs="Arial"/>
          <w:sz w:val="20"/>
          <w:szCs w:val="20"/>
        </w:rPr>
      </w:pPr>
      <w:r w:rsidRPr="00DC5068">
        <w:rPr>
          <w:rFonts w:ascii="Arial" w:hAnsi="Arial" w:cs="Arial"/>
          <w:sz w:val="20"/>
          <w:szCs w:val="20"/>
        </w:rPr>
        <w:t>To get the menu back, simply select the &gt;&gt; icon (now in the top left hand corner of the page):</w:t>
      </w:r>
    </w:p>
    <w:p w14:paraId="71A14EF7" w14:textId="397B8066" w:rsidR="00DC5068" w:rsidRDefault="00DC5068" w:rsidP="00DC5068">
      <w:r>
        <w:rPr>
          <w:noProof/>
        </w:rPr>
        <w:drawing>
          <wp:inline distT="0" distB="0" distL="0" distR="0" wp14:anchorId="51F9A6DD" wp14:editId="241EC4F4">
            <wp:extent cx="5248275" cy="1503833"/>
            <wp:effectExtent l="0" t="0" r="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248275" cy="1503833"/>
                    </a:xfrm>
                    <a:prstGeom prst="rect">
                      <a:avLst/>
                    </a:prstGeom>
                  </pic:spPr>
                </pic:pic>
              </a:graphicData>
            </a:graphic>
          </wp:inline>
        </w:drawing>
      </w:r>
    </w:p>
    <w:p w14:paraId="27446689" w14:textId="58996291" w:rsidR="00EE0CBE" w:rsidRDefault="005023EB" w:rsidP="00EE0CBE">
      <w:pPr>
        <w:pStyle w:val="Heading2"/>
      </w:pPr>
      <w:bookmarkStart w:id="12" w:name="_Toc30590339"/>
      <w:r>
        <w:t>My W</w:t>
      </w:r>
      <w:r w:rsidR="00EE0CBE">
        <w:t>ork</w:t>
      </w:r>
      <w:r w:rsidR="00DC5068">
        <w:t xml:space="preserve"> Section</w:t>
      </w:r>
      <w:bookmarkEnd w:id="12"/>
    </w:p>
    <w:p w14:paraId="68258F67" w14:textId="77777777" w:rsidR="00BD1448" w:rsidRDefault="003A76D1" w:rsidP="00955A70">
      <w:pPr>
        <w:rPr>
          <w:rFonts w:ascii="Arial" w:hAnsi="Arial" w:cs="Arial"/>
          <w:sz w:val="20"/>
          <w:szCs w:val="20"/>
        </w:rPr>
      </w:pPr>
      <w:r w:rsidRPr="00511651">
        <w:rPr>
          <w:rFonts w:ascii="Arial" w:hAnsi="Arial" w:cs="Arial"/>
          <w:sz w:val="20"/>
          <w:szCs w:val="20"/>
        </w:rPr>
        <w:t xml:space="preserve">On the main tab, you will see a My Work section with hyperlinks to task pages. </w:t>
      </w:r>
    </w:p>
    <w:p w14:paraId="00468CF6" w14:textId="63AB2A7D" w:rsidR="00BD1448" w:rsidRPr="00BD1448" w:rsidRDefault="00BD1448" w:rsidP="00BD1448">
      <w:pPr>
        <w:rPr>
          <w:rFonts w:ascii="Arial" w:hAnsi="Arial" w:cs="Arial"/>
          <w:sz w:val="20"/>
          <w:szCs w:val="20"/>
        </w:rPr>
      </w:pPr>
      <w:r w:rsidRPr="00BD1448">
        <w:rPr>
          <w:rFonts w:ascii="Arial" w:hAnsi="Arial" w:cs="Arial"/>
          <w:sz w:val="20"/>
          <w:szCs w:val="20"/>
        </w:rPr>
        <w:t>The My Work pagelet can include links to events and notification alerts, prioritized items needing immediate attention, and workli</w:t>
      </w:r>
      <w:r w:rsidR="00443AA6">
        <w:rPr>
          <w:rFonts w:ascii="Arial" w:hAnsi="Arial" w:cs="Arial"/>
          <w:sz w:val="20"/>
          <w:szCs w:val="20"/>
        </w:rPr>
        <w:t>st tasks for workflow approval.</w:t>
      </w:r>
    </w:p>
    <w:p w14:paraId="69CB373B" w14:textId="03FB440E" w:rsidR="003A76D1" w:rsidRDefault="003A76D1" w:rsidP="00955A70">
      <w:pPr>
        <w:rPr>
          <w:rFonts w:ascii="Arial" w:hAnsi="Arial" w:cs="Arial"/>
          <w:sz w:val="20"/>
          <w:szCs w:val="20"/>
        </w:rPr>
      </w:pPr>
      <w:r w:rsidRPr="00511651">
        <w:rPr>
          <w:rFonts w:ascii="Arial" w:hAnsi="Arial" w:cs="Arial"/>
          <w:sz w:val="20"/>
          <w:szCs w:val="20"/>
        </w:rPr>
        <w:t xml:space="preserve">The hyperlinks ONLY become active when you have tasks to complete in that section. Otherwise, the hyperlink is grayed </w:t>
      </w:r>
      <w:r w:rsidR="00EE0CBE" w:rsidRPr="00511651">
        <w:rPr>
          <w:rFonts w:ascii="Arial" w:hAnsi="Arial" w:cs="Arial"/>
          <w:sz w:val="20"/>
          <w:szCs w:val="20"/>
        </w:rPr>
        <w:t>out and you cannot click on it. H</w:t>
      </w:r>
      <w:r w:rsidRPr="00511651">
        <w:rPr>
          <w:rFonts w:ascii="Arial" w:hAnsi="Arial" w:cs="Arial"/>
          <w:sz w:val="20"/>
          <w:szCs w:val="20"/>
        </w:rPr>
        <w:t>yperlink</w:t>
      </w:r>
      <w:r w:rsidR="00EE0CBE" w:rsidRPr="00511651">
        <w:rPr>
          <w:rFonts w:ascii="Arial" w:hAnsi="Arial" w:cs="Arial"/>
          <w:sz w:val="20"/>
          <w:szCs w:val="20"/>
        </w:rPr>
        <w:t>s</w:t>
      </w:r>
      <w:r w:rsidRPr="00511651">
        <w:rPr>
          <w:rFonts w:ascii="Arial" w:hAnsi="Arial" w:cs="Arial"/>
          <w:sz w:val="20"/>
          <w:szCs w:val="20"/>
        </w:rPr>
        <w:t xml:space="preserve"> </w:t>
      </w:r>
      <w:r w:rsidR="00EE0CBE" w:rsidRPr="00511651">
        <w:rPr>
          <w:rFonts w:ascii="Arial" w:hAnsi="Arial" w:cs="Arial"/>
          <w:sz w:val="20"/>
          <w:szCs w:val="20"/>
        </w:rPr>
        <w:t>are only visible</w:t>
      </w:r>
      <w:r w:rsidRPr="00511651">
        <w:rPr>
          <w:rFonts w:ascii="Arial" w:hAnsi="Arial" w:cs="Arial"/>
          <w:sz w:val="20"/>
          <w:szCs w:val="20"/>
        </w:rPr>
        <w:t xml:space="preserve"> to a user if they have access to the corresponding pages they link to.</w:t>
      </w:r>
    </w:p>
    <w:p w14:paraId="5FF559B3" w14:textId="58B34EA1" w:rsidR="00DC5068" w:rsidRPr="00511651" w:rsidRDefault="00DC5068" w:rsidP="00955A70">
      <w:pPr>
        <w:rPr>
          <w:rFonts w:ascii="Arial" w:hAnsi="Arial" w:cs="Arial"/>
          <w:sz w:val="20"/>
          <w:szCs w:val="20"/>
        </w:rPr>
      </w:pPr>
      <w:r>
        <w:rPr>
          <w:rFonts w:ascii="Arial" w:hAnsi="Arial" w:cs="Arial"/>
          <w:sz w:val="20"/>
          <w:szCs w:val="20"/>
        </w:rPr>
        <w:t xml:space="preserve">When a user has work to do, </w:t>
      </w:r>
      <w:r w:rsidR="00BD1448">
        <w:rPr>
          <w:rFonts w:ascii="Arial" w:hAnsi="Arial" w:cs="Arial"/>
          <w:sz w:val="20"/>
          <w:szCs w:val="20"/>
        </w:rPr>
        <w:t>the hyperlink becomes clickable</w:t>
      </w:r>
      <w:r w:rsidR="00AF335C">
        <w:rPr>
          <w:rFonts w:ascii="Arial" w:hAnsi="Arial" w:cs="Arial"/>
          <w:sz w:val="20"/>
          <w:szCs w:val="20"/>
        </w:rPr>
        <w:t>. A number will display</w:t>
      </w:r>
      <w:r>
        <w:rPr>
          <w:rFonts w:ascii="Arial" w:hAnsi="Arial" w:cs="Arial"/>
          <w:sz w:val="20"/>
          <w:szCs w:val="20"/>
        </w:rPr>
        <w:t xml:space="preserve"> </w:t>
      </w:r>
      <w:r w:rsidR="00BD1448">
        <w:rPr>
          <w:rFonts w:ascii="Arial" w:hAnsi="Arial" w:cs="Arial"/>
          <w:sz w:val="20"/>
          <w:szCs w:val="20"/>
        </w:rPr>
        <w:t>in parenthesis next to the link</w:t>
      </w:r>
      <w:r>
        <w:rPr>
          <w:rFonts w:ascii="Arial" w:hAnsi="Arial" w:cs="Arial"/>
          <w:sz w:val="20"/>
          <w:szCs w:val="20"/>
        </w:rPr>
        <w:t xml:space="preserve"> letting you know how many items require attention in that area.</w:t>
      </w:r>
    </w:p>
    <w:p w14:paraId="10DF8694" w14:textId="683741AC" w:rsidR="00EE0CBE" w:rsidRDefault="00EE0CBE" w:rsidP="00EE0CBE">
      <w:r>
        <w:rPr>
          <w:noProof/>
        </w:rPr>
        <w:lastRenderedPageBreak/>
        <w:drawing>
          <wp:inline distT="0" distB="0" distL="0" distR="0" wp14:anchorId="2ADF4EC9" wp14:editId="39D2C5B8">
            <wp:extent cx="2419350" cy="2466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419350" cy="2466975"/>
                    </a:xfrm>
                    <a:prstGeom prst="rect">
                      <a:avLst/>
                    </a:prstGeom>
                  </pic:spPr>
                </pic:pic>
              </a:graphicData>
            </a:graphic>
          </wp:inline>
        </w:drawing>
      </w:r>
    </w:p>
    <w:p w14:paraId="51A952ED" w14:textId="0F672EE5" w:rsidR="00DC5068" w:rsidRDefault="00DC5068" w:rsidP="00DC5068">
      <w:pPr>
        <w:pStyle w:val="Heading2"/>
      </w:pPr>
      <w:bookmarkStart w:id="13" w:name="_Toc30590340"/>
      <w:r>
        <w:t>Links Section</w:t>
      </w:r>
      <w:bookmarkEnd w:id="13"/>
    </w:p>
    <w:p w14:paraId="4E55A6A7" w14:textId="77777777" w:rsidR="00BD1448" w:rsidRPr="00BD1448" w:rsidRDefault="00BD1448" w:rsidP="00BD1448">
      <w:pPr>
        <w:rPr>
          <w:rFonts w:ascii="Arial" w:hAnsi="Arial" w:cs="Arial"/>
          <w:sz w:val="20"/>
          <w:szCs w:val="20"/>
        </w:rPr>
      </w:pPr>
      <w:r w:rsidRPr="00BD1448">
        <w:rPr>
          <w:rFonts w:ascii="Arial" w:hAnsi="Arial" w:cs="Arial"/>
          <w:sz w:val="20"/>
          <w:szCs w:val="20"/>
        </w:rPr>
        <w:t xml:space="preserve">The Links pagelet makes it possible for you to access your most commonly-used pages with full functionality without ever leaving your </w:t>
      </w:r>
      <w:proofErr w:type="spellStart"/>
      <w:r w:rsidRPr="00BD1448">
        <w:rPr>
          <w:rFonts w:ascii="Arial" w:hAnsi="Arial" w:cs="Arial"/>
          <w:sz w:val="20"/>
          <w:szCs w:val="20"/>
        </w:rPr>
        <w:t>Workcenter</w:t>
      </w:r>
      <w:proofErr w:type="spellEnd"/>
      <w:r w:rsidRPr="00BD1448">
        <w:rPr>
          <w:rFonts w:ascii="Arial" w:hAnsi="Arial" w:cs="Arial"/>
          <w:sz w:val="20"/>
          <w:szCs w:val="20"/>
        </w:rPr>
        <w:t>.</w:t>
      </w:r>
    </w:p>
    <w:p w14:paraId="5F04D3FC" w14:textId="4E5C2698" w:rsidR="00AF335C" w:rsidRPr="00BD1448" w:rsidRDefault="00BD1448" w:rsidP="00BD1448">
      <w:pPr>
        <w:rPr>
          <w:rFonts w:ascii="Arial" w:hAnsi="Arial" w:cs="Arial"/>
          <w:sz w:val="20"/>
          <w:szCs w:val="20"/>
        </w:rPr>
      </w:pPr>
      <w:r w:rsidRPr="00BD1448">
        <w:rPr>
          <w:rFonts w:ascii="Arial" w:hAnsi="Arial" w:cs="Arial"/>
          <w:sz w:val="20"/>
          <w:szCs w:val="20"/>
        </w:rPr>
        <w:t xml:space="preserve">Each </w:t>
      </w:r>
      <w:proofErr w:type="spellStart"/>
      <w:r w:rsidRPr="00BD1448">
        <w:rPr>
          <w:rFonts w:ascii="Arial" w:hAnsi="Arial" w:cs="Arial"/>
          <w:sz w:val="20"/>
          <w:szCs w:val="20"/>
        </w:rPr>
        <w:t>pagelet</w:t>
      </w:r>
      <w:proofErr w:type="spellEnd"/>
      <w:r w:rsidRPr="00BD1448">
        <w:rPr>
          <w:rFonts w:ascii="Arial" w:hAnsi="Arial" w:cs="Arial"/>
          <w:sz w:val="20"/>
          <w:szCs w:val="20"/>
        </w:rPr>
        <w:t xml:space="preserve"> can include group headings.  Group headings </w:t>
      </w:r>
      <w:proofErr w:type="gramStart"/>
      <w:r w:rsidRPr="00BD1448">
        <w:rPr>
          <w:rFonts w:ascii="Arial" w:hAnsi="Arial" w:cs="Arial"/>
          <w:sz w:val="20"/>
          <w:szCs w:val="20"/>
        </w:rPr>
        <w:t>are used</w:t>
      </w:r>
      <w:proofErr w:type="gramEnd"/>
      <w:r w:rsidRPr="00BD1448">
        <w:rPr>
          <w:rFonts w:ascii="Arial" w:hAnsi="Arial" w:cs="Arial"/>
          <w:sz w:val="20"/>
          <w:szCs w:val="20"/>
        </w:rPr>
        <w:t xml:space="preserve"> to place similar pages and links into logical groupings, and are expandable and collapsible.   </w:t>
      </w:r>
    </w:p>
    <w:p w14:paraId="342CB57D" w14:textId="27922C17" w:rsidR="00BD1448" w:rsidRDefault="00BD1448" w:rsidP="00EE0CBE">
      <w:pPr>
        <w:rPr>
          <w:rFonts w:ascii="Arial" w:hAnsi="Arial" w:cs="Arial"/>
          <w:sz w:val="20"/>
          <w:szCs w:val="20"/>
        </w:rPr>
      </w:pPr>
      <w:r w:rsidRPr="00BD1448">
        <w:rPr>
          <w:rFonts w:ascii="Arial" w:hAnsi="Arial" w:cs="Arial"/>
          <w:sz w:val="20"/>
          <w:szCs w:val="20"/>
        </w:rPr>
        <w:t xml:space="preserve">The </w:t>
      </w:r>
      <w:r w:rsidR="00AF335C">
        <w:rPr>
          <w:rFonts w:ascii="Arial" w:hAnsi="Arial" w:cs="Arial"/>
          <w:sz w:val="20"/>
          <w:szCs w:val="20"/>
        </w:rPr>
        <w:t xml:space="preserve">group </w:t>
      </w:r>
      <w:r w:rsidRPr="00BD1448">
        <w:rPr>
          <w:rFonts w:ascii="Arial" w:hAnsi="Arial" w:cs="Arial"/>
          <w:sz w:val="20"/>
          <w:szCs w:val="20"/>
        </w:rPr>
        <w:t>headings themselves are not clickable. You have to select the dropdown arrow next to t</w:t>
      </w:r>
      <w:r w:rsidR="00AF335C">
        <w:rPr>
          <w:rFonts w:ascii="Arial" w:hAnsi="Arial" w:cs="Arial"/>
          <w:sz w:val="20"/>
          <w:szCs w:val="20"/>
        </w:rPr>
        <w:t>he g</w:t>
      </w:r>
      <w:r w:rsidRPr="00BD1448">
        <w:rPr>
          <w:rFonts w:ascii="Arial" w:hAnsi="Arial" w:cs="Arial"/>
          <w:sz w:val="20"/>
          <w:szCs w:val="20"/>
        </w:rPr>
        <w:t>r</w:t>
      </w:r>
      <w:r w:rsidR="00AF335C">
        <w:rPr>
          <w:rFonts w:ascii="Arial" w:hAnsi="Arial" w:cs="Arial"/>
          <w:sz w:val="20"/>
          <w:szCs w:val="20"/>
        </w:rPr>
        <w:t>oup heading</w:t>
      </w:r>
      <w:r w:rsidRPr="00BD1448">
        <w:rPr>
          <w:rFonts w:ascii="Arial" w:hAnsi="Arial" w:cs="Arial"/>
          <w:sz w:val="20"/>
          <w:szCs w:val="20"/>
        </w:rPr>
        <w:t xml:space="preserve"> to expand the</w:t>
      </w:r>
      <w:r w:rsidR="00AF335C">
        <w:rPr>
          <w:rFonts w:ascii="Arial" w:hAnsi="Arial" w:cs="Arial"/>
          <w:sz w:val="20"/>
          <w:szCs w:val="20"/>
        </w:rPr>
        <w:t xml:space="preserve"> menu options, which opens up all links related to that group heading</w:t>
      </w:r>
      <w:r w:rsidRPr="00BD1448">
        <w:rPr>
          <w:rFonts w:ascii="Arial" w:hAnsi="Arial" w:cs="Arial"/>
          <w:sz w:val="20"/>
          <w:szCs w:val="20"/>
        </w:rPr>
        <w:t>.</w:t>
      </w:r>
      <w:r w:rsidR="00AF335C">
        <w:rPr>
          <w:rFonts w:ascii="Arial" w:hAnsi="Arial" w:cs="Arial"/>
          <w:sz w:val="20"/>
          <w:szCs w:val="20"/>
        </w:rPr>
        <w:t xml:space="preserve"> Those links are clickable.</w:t>
      </w:r>
    </w:p>
    <w:p w14:paraId="1BE06ECD" w14:textId="14C95BFC" w:rsidR="00BD1448" w:rsidRPr="00BD1448" w:rsidRDefault="00BD1448" w:rsidP="00BD1448">
      <w:pPr>
        <w:rPr>
          <w:rFonts w:ascii="Arial" w:hAnsi="Arial" w:cs="Arial"/>
          <w:sz w:val="20"/>
          <w:szCs w:val="20"/>
        </w:rPr>
      </w:pPr>
      <w:r w:rsidRPr="00BD1448">
        <w:rPr>
          <w:rFonts w:ascii="Arial" w:hAnsi="Arial" w:cs="Arial"/>
          <w:sz w:val="20"/>
          <w:szCs w:val="20"/>
        </w:rPr>
        <w:t xml:space="preserve">The Links pagelet can include additional links to pages and other areas of interest including links that are external to your organization. </w:t>
      </w:r>
    </w:p>
    <w:p w14:paraId="0C0772BC" w14:textId="77777777" w:rsidR="00BD1448" w:rsidRPr="00BD1448" w:rsidRDefault="00BD1448" w:rsidP="00BD1448">
      <w:pPr>
        <w:rPr>
          <w:rFonts w:ascii="Arial" w:hAnsi="Arial" w:cs="Arial"/>
          <w:sz w:val="20"/>
          <w:szCs w:val="20"/>
        </w:rPr>
      </w:pPr>
      <w:r w:rsidRPr="00BD1448">
        <w:rPr>
          <w:rFonts w:ascii="Arial" w:hAnsi="Arial" w:cs="Arial"/>
          <w:sz w:val="20"/>
          <w:szCs w:val="20"/>
        </w:rPr>
        <w:t xml:space="preserve">You can personalize (from the list enabled by your system administrator) which links appear on your </w:t>
      </w:r>
      <w:proofErr w:type="spellStart"/>
      <w:r w:rsidRPr="00BD1448">
        <w:rPr>
          <w:rFonts w:ascii="Arial" w:hAnsi="Arial" w:cs="Arial"/>
          <w:sz w:val="20"/>
          <w:szCs w:val="20"/>
        </w:rPr>
        <w:t>Workcenter</w:t>
      </w:r>
      <w:proofErr w:type="spellEnd"/>
      <w:r w:rsidRPr="00BD1448">
        <w:rPr>
          <w:rFonts w:ascii="Arial" w:hAnsi="Arial" w:cs="Arial"/>
          <w:sz w:val="20"/>
          <w:szCs w:val="20"/>
        </w:rPr>
        <w:t>.</w:t>
      </w:r>
    </w:p>
    <w:p w14:paraId="113DC698" w14:textId="77777777" w:rsidR="00BD1448" w:rsidRPr="00BD1448" w:rsidRDefault="00BD1448" w:rsidP="00EE0CBE">
      <w:pPr>
        <w:rPr>
          <w:rFonts w:ascii="Arial" w:hAnsi="Arial" w:cs="Arial"/>
          <w:sz w:val="20"/>
          <w:szCs w:val="20"/>
        </w:rPr>
      </w:pPr>
    </w:p>
    <w:p w14:paraId="2A62BBAC" w14:textId="5D821C04" w:rsidR="00BD1448" w:rsidRDefault="00BD1448" w:rsidP="00EE0CBE">
      <w:r>
        <w:rPr>
          <w:noProof/>
        </w:rPr>
        <w:lastRenderedPageBreak/>
        <w:drawing>
          <wp:inline distT="0" distB="0" distL="0" distR="0" wp14:anchorId="7EC7FFC8" wp14:editId="59ACA560">
            <wp:extent cx="2466975" cy="71628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466975" cy="7162800"/>
                    </a:xfrm>
                    <a:prstGeom prst="rect">
                      <a:avLst/>
                    </a:prstGeom>
                  </pic:spPr>
                </pic:pic>
              </a:graphicData>
            </a:graphic>
          </wp:inline>
        </w:drawing>
      </w:r>
    </w:p>
    <w:p w14:paraId="6379BDDC" w14:textId="50759D27" w:rsidR="00095843" w:rsidRDefault="00095843" w:rsidP="00EE0CBE"/>
    <w:p w14:paraId="4B1AC127" w14:textId="77777777" w:rsidR="00095843" w:rsidRDefault="00095843" w:rsidP="00EE0CBE"/>
    <w:p w14:paraId="0B0B97F9" w14:textId="4AEC994F" w:rsidR="00DC5068" w:rsidRDefault="00DC5068" w:rsidP="00DC5068">
      <w:pPr>
        <w:pStyle w:val="Heading2"/>
      </w:pPr>
      <w:bookmarkStart w:id="14" w:name="_Toc30590341"/>
      <w:r>
        <w:lastRenderedPageBreak/>
        <w:t>Queries Section</w:t>
      </w:r>
      <w:bookmarkEnd w:id="14"/>
    </w:p>
    <w:p w14:paraId="1899C0B2" w14:textId="5F38ABFD" w:rsidR="00095843" w:rsidRDefault="00035B91" w:rsidP="00DC563A">
      <w:pPr>
        <w:pStyle w:val="steptext"/>
      </w:pPr>
      <w:r>
        <w:rPr>
          <w:noProof/>
        </w:rPr>
        <w:drawing>
          <wp:inline distT="0" distB="0" distL="0" distR="0" wp14:anchorId="1C2B0226" wp14:editId="4092F5E5">
            <wp:extent cx="2552700" cy="1513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65777" cy="1521080"/>
                    </a:xfrm>
                    <a:prstGeom prst="rect">
                      <a:avLst/>
                    </a:prstGeom>
                  </pic:spPr>
                </pic:pic>
              </a:graphicData>
            </a:graphic>
          </wp:inline>
        </w:drawing>
      </w:r>
    </w:p>
    <w:p w14:paraId="186696F3" w14:textId="6D383936" w:rsidR="00DC563A" w:rsidRPr="00035B91" w:rsidRDefault="00095843" w:rsidP="00DC563A">
      <w:pPr>
        <w:pStyle w:val="steptext"/>
        <w:rPr>
          <w:rFonts w:ascii="Arial" w:hAnsi="Arial" w:cs="Arial"/>
          <w:sz w:val="20"/>
          <w:szCs w:val="20"/>
        </w:rPr>
      </w:pPr>
      <w:r w:rsidRPr="00035B91">
        <w:rPr>
          <w:rFonts w:ascii="Arial" w:hAnsi="Arial" w:cs="Arial"/>
          <w:sz w:val="20"/>
          <w:szCs w:val="20"/>
        </w:rPr>
        <w:t>The Queries</w:t>
      </w:r>
      <w:r w:rsidR="00DC563A" w:rsidRPr="00035B91">
        <w:rPr>
          <w:rFonts w:ascii="Arial" w:hAnsi="Arial" w:cs="Arial"/>
          <w:sz w:val="20"/>
          <w:szCs w:val="20"/>
        </w:rPr>
        <w:t xml:space="preserve"> </w:t>
      </w:r>
      <w:proofErr w:type="spellStart"/>
      <w:r w:rsidR="00DC563A" w:rsidRPr="00035B91">
        <w:rPr>
          <w:rFonts w:ascii="Arial" w:hAnsi="Arial" w:cs="Arial"/>
          <w:sz w:val="20"/>
          <w:szCs w:val="20"/>
        </w:rPr>
        <w:t>pagelet</w:t>
      </w:r>
      <w:proofErr w:type="spellEnd"/>
      <w:r w:rsidR="00DC563A" w:rsidRPr="00035B91">
        <w:rPr>
          <w:rFonts w:ascii="Arial" w:hAnsi="Arial" w:cs="Arial"/>
          <w:sz w:val="20"/>
          <w:szCs w:val="20"/>
        </w:rPr>
        <w:t xml:space="preserve"> can include links to Query Manager, public queries, and pivot grids.</w:t>
      </w:r>
    </w:p>
    <w:p w14:paraId="152BD1B4" w14:textId="75994C17" w:rsidR="00DC563A" w:rsidRPr="00035B91" w:rsidRDefault="00095843" w:rsidP="00DC563A">
      <w:pPr>
        <w:pStyle w:val="steptext"/>
        <w:rPr>
          <w:rFonts w:ascii="Arial" w:hAnsi="Arial" w:cs="Arial"/>
          <w:sz w:val="20"/>
          <w:szCs w:val="20"/>
        </w:rPr>
      </w:pPr>
      <w:r w:rsidRPr="00035B91">
        <w:rPr>
          <w:rFonts w:ascii="Arial" w:hAnsi="Arial" w:cs="Arial"/>
          <w:sz w:val="20"/>
          <w:szCs w:val="20"/>
        </w:rPr>
        <w:t xml:space="preserve">If there is a Query that you think will benefit the campus, you can reach out to IT to have a link added to the Campus </w:t>
      </w:r>
      <w:proofErr w:type="spellStart"/>
      <w:r w:rsidRPr="00035B91">
        <w:rPr>
          <w:rFonts w:ascii="Arial" w:hAnsi="Arial" w:cs="Arial"/>
          <w:sz w:val="20"/>
          <w:szCs w:val="20"/>
        </w:rPr>
        <w:t>Workcenter</w:t>
      </w:r>
      <w:proofErr w:type="spellEnd"/>
      <w:r w:rsidRPr="00035B91">
        <w:rPr>
          <w:rFonts w:ascii="Arial" w:hAnsi="Arial" w:cs="Arial"/>
          <w:sz w:val="20"/>
          <w:szCs w:val="20"/>
        </w:rPr>
        <w:t xml:space="preserve">. </w:t>
      </w:r>
    </w:p>
    <w:p w14:paraId="1509147B" w14:textId="7D7A3F65" w:rsidR="00095843" w:rsidRPr="00035B91" w:rsidRDefault="00095843" w:rsidP="00DC563A">
      <w:pPr>
        <w:pStyle w:val="steptext"/>
        <w:rPr>
          <w:rFonts w:ascii="Arial" w:hAnsi="Arial" w:cs="Arial"/>
          <w:sz w:val="20"/>
          <w:szCs w:val="20"/>
        </w:rPr>
      </w:pPr>
      <w:r w:rsidRPr="00035B91">
        <w:rPr>
          <w:rFonts w:ascii="Arial" w:hAnsi="Arial" w:cs="Arial"/>
          <w:sz w:val="20"/>
          <w:szCs w:val="20"/>
        </w:rPr>
        <w:t xml:space="preserve">All queries that show up in the </w:t>
      </w:r>
      <w:proofErr w:type="spellStart"/>
      <w:r w:rsidRPr="00035B91">
        <w:rPr>
          <w:rFonts w:ascii="Arial" w:hAnsi="Arial" w:cs="Arial"/>
          <w:sz w:val="20"/>
          <w:szCs w:val="20"/>
        </w:rPr>
        <w:t>Workcenter</w:t>
      </w:r>
      <w:proofErr w:type="spellEnd"/>
      <w:r w:rsidRPr="00035B91">
        <w:rPr>
          <w:rFonts w:ascii="Arial" w:hAnsi="Arial" w:cs="Arial"/>
          <w:sz w:val="20"/>
          <w:szCs w:val="20"/>
        </w:rPr>
        <w:t xml:space="preserve"> will be available to everyone, so we cannot configure it for the individual user.</w:t>
      </w:r>
    </w:p>
    <w:p w14:paraId="55DF0DFC" w14:textId="12E557C8" w:rsidR="00095843" w:rsidRPr="00035B91" w:rsidRDefault="00095843" w:rsidP="00DC563A">
      <w:pPr>
        <w:pStyle w:val="steptext"/>
        <w:rPr>
          <w:rFonts w:ascii="Arial" w:hAnsi="Arial" w:cs="Arial"/>
          <w:sz w:val="20"/>
          <w:szCs w:val="20"/>
        </w:rPr>
      </w:pPr>
      <w:r w:rsidRPr="00035B91">
        <w:rPr>
          <w:rFonts w:ascii="Arial" w:hAnsi="Arial" w:cs="Arial"/>
          <w:sz w:val="20"/>
          <w:szCs w:val="20"/>
        </w:rPr>
        <w:t>However, you can also view all your query favorites when you go to the Query Manager.</w:t>
      </w:r>
    </w:p>
    <w:p w14:paraId="52101B00" w14:textId="4DA23D49" w:rsidR="00DC5068" w:rsidRDefault="00DC5068" w:rsidP="00DC5068">
      <w:pPr>
        <w:pStyle w:val="Heading2"/>
      </w:pPr>
      <w:bookmarkStart w:id="15" w:name="_Toc30590342"/>
      <w:r>
        <w:t>Reports Section</w:t>
      </w:r>
      <w:bookmarkEnd w:id="15"/>
    </w:p>
    <w:p w14:paraId="61DF1892" w14:textId="31221088" w:rsidR="00095843" w:rsidRDefault="00035B91" w:rsidP="00DC563A">
      <w:pPr>
        <w:pStyle w:val="steptext"/>
      </w:pPr>
      <w:r>
        <w:rPr>
          <w:noProof/>
        </w:rPr>
        <w:drawing>
          <wp:inline distT="0" distB="0" distL="0" distR="0" wp14:anchorId="02E0F3F2" wp14:editId="2ABC40BD">
            <wp:extent cx="2714625" cy="10527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9204" cy="1058441"/>
                    </a:xfrm>
                    <a:prstGeom prst="rect">
                      <a:avLst/>
                    </a:prstGeom>
                  </pic:spPr>
                </pic:pic>
              </a:graphicData>
            </a:graphic>
          </wp:inline>
        </w:drawing>
      </w:r>
    </w:p>
    <w:p w14:paraId="107DB9B4" w14:textId="35513E12" w:rsidR="00DC563A" w:rsidRPr="00035B91" w:rsidRDefault="00095843" w:rsidP="00DC563A">
      <w:pPr>
        <w:pStyle w:val="steptext"/>
        <w:rPr>
          <w:rFonts w:ascii="Arial" w:hAnsi="Arial" w:cs="Arial"/>
          <w:sz w:val="20"/>
          <w:szCs w:val="20"/>
        </w:rPr>
      </w:pPr>
      <w:r w:rsidRPr="00035B91">
        <w:rPr>
          <w:rFonts w:ascii="Arial" w:hAnsi="Arial" w:cs="Arial"/>
          <w:sz w:val="20"/>
          <w:szCs w:val="20"/>
        </w:rPr>
        <w:t xml:space="preserve">The Reports Pagelet an include links to reports frequently used by the campus. Examples include </w:t>
      </w:r>
      <w:proofErr w:type="spellStart"/>
      <w:r w:rsidRPr="00035B91">
        <w:rPr>
          <w:rFonts w:ascii="Arial" w:hAnsi="Arial" w:cs="Arial"/>
          <w:sz w:val="20"/>
          <w:szCs w:val="20"/>
        </w:rPr>
        <w:t>PCard</w:t>
      </w:r>
      <w:proofErr w:type="spellEnd"/>
      <w:r w:rsidRPr="00035B91">
        <w:rPr>
          <w:rFonts w:ascii="Arial" w:hAnsi="Arial" w:cs="Arial"/>
          <w:sz w:val="20"/>
          <w:szCs w:val="20"/>
        </w:rPr>
        <w:t xml:space="preserve"> Reports suite, and all REX reports.</w:t>
      </w:r>
    </w:p>
    <w:p w14:paraId="54F9C8DD" w14:textId="77777777" w:rsidR="00095843" w:rsidRPr="00035B91" w:rsidRDefault="00095843" w:rsidP="00095843">
      <w:pPr>
        <w:pStyle w:val="steptext"/>
        <w:rPr>
          <w:rFonts w:ascii="Arial" w:hAnsi="Arial" w:cs="Arial"/>
          <w:sz w:val="20"/>
          <w:szCs w:val="20"/>
        </w:rPr>
      </w:pPr>
      <w:r w:rsidRPr="00035B91">
        <w:rPr>
          <w:rFonts w:ascii="Arial" w:hAnsi="Arial" w:cs="Arial"/>
          <w:sz w:val="20"/>
          <w:szCs w:val="20"/>
        </w:rPr>
        <w:t>These links take you directly to the Run Control page for the report or process.</w:t>
      </w:r>
    </w:p>
    <w:p w14:paraId="23A76A95" w14:textId="3C7A4A80" w:rsidR="00095843" w:rsidRPr="00035B91" w:rsidRDefault="00095843" w:rsidP="00DC563A">
      <w:pPr>
        <w:pStyle w:val="steptext"/>
        <w:rPr>
          <w:rFonts w:ascii="Arial" w:hAnsi="Arial" w:cs="Arial"/>
          <w:sz w:val="20"/>
          <w:szCs w:val="20"/>
        </w:rPr>
      </w:pPr>
      <w:proofErr w:type="gramStart"/>
      <w:r w:rsidRPr="00035B91">
        <w:rPr>
          <w:rFonts w:ascii="Arial" w:hAnsi="Arial" w:cs="Arial"/>
          <w:sz w:val="20"/>
          <w:szCs w:val="20"/>
        </w:rPr>
        <w:t>There is a REX app that</w:t>
      </w:r>
      <w:proofErr w:type="gramEnd"/>
      <w:r w:rsidRPr="00035B91">
        <w:rPr>
          <w:rFonts w:ascii="Arial" w:hAnsi="Arial" w:cs="Arial"/>
          <w:sz w:val="20"/>
          <w:szCs w:val="20"/>
        </w:rPr>
        <w:t xml:space="preserve"> allows you to see and run REX reports within the PeopleSoft environment (only works in Internet Explorer).</w:t>
      </w:r>
    </w:p>
    <w:p w14:paraId="5628C898" w14:textId="2AEE4FC3" w:rsidR="00095843" w:rsidRDefault="00095843" w:rsidP="00095843">
      <w:pPr>
        <w:pStyle w:val="steptext"/>
        <w:rPr>
          <w:rFonts w:ascii="Arial" w:hAnsi="Arial" w:cs="Arial"/>
          <w:sz w:val="20"/>
          <w:szCs w:val="20"/>
        </w:rPr>
      </w:pPr>
      <w:r w:rsidRPr="00035B91">
        <w:rPr>
          <w:rFonts w:ascii="Arial" w:hAnsi="Arial" w:cs="Arial"/>
          <w:sz w:val="20"/>
          <w:szCs w:val="20"/>
        </w:rPr>
        <w:t xml:space="preserve">If there is a Report that you think will benefit the campus, you can reach out to IT to have a link added to the Campus </w:t>
      </w:r>
      <w:proofErr w:type="spellStart"/>
      <w:r w:rsidRPr="00035B91">
        <w:rPr>
          <w:rFonts w:ascii="Arial" w:hAnsi="Arial" w:cs="Arial"/>
          <w:sz w:val="20"/>
          <w:szCs w:val="20"/>
        </w:rPr>
        <w:t>Workcenter</w:t>
      </w:r>
      <w:proofErr w:type="spellEnd"/>
      <w:r w:rsidRPr="00035B91">
        <w:rPr>
          <w:rFonts w:ascii="Arial" w:hAnsi="Arial" w:cs="Arial"/>
          <w:sz w:val="20"/>
          <w:szCs w:val="20"/>
        </w:rPr>
        <w:t xml:space="preserve">. </w:t>
      </w:r>
    </w:p>
    <w:p w14:paraId="6F2D2AA8" w14:textId="5D18CE47" w:rsidR="004325D8" w:rsidRDefault="00052E6D" w:rsidP="004325D8">
      <w:pPr>
        <w:pStyle w:val="Heading1"/>
      </w:pPr>
      <w:bookmarkStart w:id="16" w:name="_Toc30590343"/>
      <w:r>
        <w:t>R</w:t>
      </w:r>
      <w:r w:rsidR="004325D8">
        <w:t>un Controls</w:t>
      </w:r>
      <w:bookmarkEnd w:id="16"/>
    </w:p>
    <w:p w14:paraId="51084373" w14:textId="1455B681" w:rsidR="004325D8" w:rsidRDefault="004325D8" w:rsidP="004325D8">
      <w:pPr>
        <w:pStyle w:val="Heading2"/>
      </w:pPr>
      <w:bookmarkStart w:id="17" w:name="_Toc30590344"/>
      <w:r>
        <w:t>Overview</w:t>
      </w:r>
      <w:bookmarkEnd w:id="17"/>
    </w:p>
    <w:p w14:paraId="1613AB58" w14:textId="296DB8E0" w:rsidR="007F1061" w:rsidRDefault="00C12E92" w:rsidP="007F1061">
      <w:pPr>
        <w:rPr>
          <w:rFonts w:ascii="Arial" w:hAnsi="Arial" w:cs="Arial"/>
          <w:sz w:val="20"/>
          <w:szCs w:val="20"/>
          <w:lang w:bidi="en-US"/>
        </w:rPr>
      </w:pPr>
      <w:r>
        <w:rPr>
          <w:rFonts w:ascii="Arial" w:hAnsi="Arial" w:cs="Arial"/>
          <w:sz w:val="20"/>
          <w:szCs w:val="20"/>
          <w:lang w:bidi="en-US"/>
        </w:rPr>
        <w:t xml:space="preserve">Run controls are required for </w:t>
      </w:r>
      <w:r w:rsidR="00E13C5C">
        <w:rPr>
          <w:rFonts w:ascii="Arial" w:hAnsi="Arial" w:cs="Arial"/>
          <w:sz w:val="20"/>
          <w:szCs w:val="20"/>
          <w:lang w:bidi="en-US"/>
        </w:rPr>
        <w:t>any process that needs to run. T</w:t>
      </w:r>
      <w:r>
        <w:rPr>
          <w:rFonts w:ascii="Arial" w:hAnsi="Arial" w:cs="Arial"/>
          <w:sz w:val="20"/>
          <w:szCs w:val="20"/>
          <w:lang w:bidi="en-US"/>
        </w:rPr>
        <w:t>hese are snapsh</w:t>
      </w:r>
      <w:r w:rsidR="00E13C5C">
        <w:rPr>
          <w:rFonts w:ascii="Arial" w:hAnsi="Arial" w:cs="Arial"/>
          <w:sz w:val="20"/>
          <w:szCs w:val="20"/>
          <w:lang w:bidi="en-US"/>
        </w:rPr>
        <w:t>ots of your data that you input, saved under a Run Control ID. This helps so</w:t>
      </w:r>
      <w:r>
        <w:rPr>
          <w:rFonts w:ascii="Arial" w:hAnsi="Arial" w:cs="Arial"/>
          <w:sz w:val="20"/>
          <w:szCs w:val="20"/>
          <w:lang w:bidi="en-US"/>
        </w:rPr>
        <w:t xml:space="preserve"> that you do not have to re-enter the data every time you run that process.</w:t>
      </w:r>
    </w:p>
    <w:p w14:paraId="2D223A0D" w14:textId="3FA0FC93" w:rsidR="00E13C5C" w:rsidRDefault="00E13C5C" w:rsidP="00E13C5C">
      <w:pPr>
        <w:pStyle w:val="Heading2"/>
      </w:pPr>
      <w:bookmarkStart w:id="18" w:name="_Toc30590345"/>
      <w:r>
        <w:lastRenderedPageBreak/>
        <w:t>Creating the Run Control ID</w:t>
      </w:r>
      <w:bookmarkEnd w:id="18"/>
    </w:p>
    <w:p w14:paraId="12C3599A" w14:textId="5A5307AE" w:rsidR="00703F7B" w:rsidRPr="004570DC" w:rsidRDefault="00703F7B" w:rsidP="00DE78B7">
      <w:pPr>
        <w:ind w:right="44"/>
        <w:rPr>
          <w:rFonts w:ascii="Arial" w:hAnsi="Arial" w:cs="Arial"/>
          <w:sz w:val="20"/>
          <w:szCs w:val="20"/>
        </w:rPr>
      </w:pPr>
      <w:r w:rsidRPr="004570DC">
        <w:rPr>
          <w:rFonts w:ascii="Arial" w:hAnsi="Arial" w:cs="Arial"/>
          <w:sz w:val="20"/>
          <w:szCs w:val="20"/>
        </w:rPr>
        <w:t xml:space="preserve">When navigating to a report, you </w:t>
      </w:r>
      <w:proofErr w:type="gramStart"/>
      <w:r w:rsidRPr="004570DC">
        <w:rPr>
          <w:rFonts w:ascii="Arial" w:hAnsi="Arial" w:cs="Arial"/>
          <w:sz w:val="20"/>
          <w:szCs w:val="20"/>
        </w:rPr>
        <w:t>will be prompted</w:t>
      </w:r>
      <w:proofErr w:type="gramEnd"/>
      <w:r w:rsidRPr="004570DC">
        <w:rPr>
          <w:rFonts w:ascii="Arial" w:hAnsi="Arial" w:cs="Arial"/>
          <w:sz w:val="20"/>
          <w:szCs w:val="20"/>
        </w:rPr>
        <w:t xml:space="preserve"> for a Run Control ID. You can search for an existing one. </w:t>
      </w:r>
      <w:r w:rsidR="00DE78B7" w:rsidRPr="004570DC">
        <w:rPr>
          <w:rFonts w:ascii="Arial" w:hAnsi="Arial" w:cs="Arial"/>
          <w:sz w:val="20"/>
          <w:szCs w:val="20"/>
        </w:rPr>
        <w:t xml:space="preserve"> </w:t>
      </w:r>
      <w:r w:rsidRPr="004570DC">
        <w:rPr>
          <w:rFonts w:ascii="Arial" w:hAnsi="Arial" w:cs="Arial"/>
          <w:sz w:val="20"/>
          <w:szCs w:val="20"/>
        </w:rPr>
        <w:t>If you have not created one for this report suite, click on the Add a New Value tab at the top</w:t>
      </w:r>
      <w:r w:rsidR="00DE78B7" w:rsidRPr="004570DC">
        <w:rPr>
          <w:rFonts w:ascii="Arial" w:hAnsi="Arial" w:cs="Arial"/>
          <w:sz w:val="20"/>
          <w:szCs w:val="20"/>
        </w:rPr>
        <w:t>. Follow the following guidelines for the Run Control ID name:</w:t>
      </w:r>
    </w:p>
    <w:p w14:paraId="6B5129C2" w14:textId="7F861877" w:rsidR="00703F7B" w:rsidRPr="004570DC" w:rsidRDefault="00DE78B7" w:rsidP="00DE78B7">
      <w:pPr>
        <w:pStyle w:val="ListParagraph"/>
        <w:numPr>
          <w:ilvl w:val="0"/>
          <w:numId w:val="27"/>
        </w:numPr>
        <w:ind w:right="44"/>
        <w:rPr>
          <w:rFonts w:ascii="Arial" w:hAnsi="Arial" w:cs="Arial"/>
          <w:sz w:val="20"/>
          <w:szCs w:val="20"/>
        </w:rPr>
      </w:pPr>
      <w:r w:rsidRPr="004570DC">
        <w:rPr>
          <w:rFonts w:ascii="Arial" w:hAnsi="Arial" w:cs="Arial"/>
          <w:sz w:val="20"/>
          <w:szCs w:val="20"/>
        </w:rPr>
        <w:t>You</w:t>
      </w:r>
      <w:r w:rsidR="00703F7B" w:rsidRPr="004570DC">
        <w:rPr>
          <w:rFonts w:ascii="Arial" w:hAnsi="Arial" w:cs="Arial"/>
          <w:sz w:val="20"/>
          <w:szCs w:val="20"/>
        </w:rPr>
        <w:t xml:space="preserve"> </w:t>
      </w:r>
      <w:r w:rsidRPr="004570DC">
        <w:rPr>
          <w:rFonts w:ascii="Arial" w:hAnsi="Arial" w:cs="Arial"/>
          <w:sz w:val="20"/>
          <w:szCs w:val="20"/>
        </w:rPr>
        <w:t>can</w:t>
      </w:r>
      <w:r w:rsidR="00703F7B" w:rsidRPr="004570DC">
        <w:rPr>
          <w:rFonts w:ascii="Arial" w:hAnsi="Arial" w:cs="Arial"/>
          <w:sz w:val="20"/>
          <w:szCs w:val="20"/>
        </w:rPr>
        <w:t>not use spaces</w:t>
      </w:r>
    </w:p>
    <w:p w14:paraId="23BBD5E3" w14:textId="77777777" w:rsidR="00703F7B" w:rsidRPr="004570DC" w:rsidRDefault="00703F7B" w:rsidP="00DE78B7">
      <w:pPr>
        <w:pStyle w:val="ListParagraph"/>
        <w:numPr>
          <w:ilvl w:val="0"/>
          <w:numId w:val="27"/>
        </w:numPr>
        <w:ind w:right="44"/>
        <w:rPr>
          <w:rFonts w:ascii="Arial" w:hAnsi="Arial" w:cs="Arial"/>
          <w:sz w:val="20"/>
          <w:szCs w:val="20"/>
        </w:rPr>
      </w:pPr>
      <w:r w:rsidRPr="004570DC">
        <w:rPr>
          <w:rFonts w:ascii="Arial" w:hAnsi="Arial" w:cs="Arial"/>
          <w:sz w:val="20"/>
          <w:szCs w:val="20"/>
        </w:rPr>
        <w:t>Avoid using a year in the ID</w:t>
      </w:r>
    </w:p>
    <w:p w14:paraId="78093A35" w14:textId="77777777" w:rsidR="00703F7B" w:rsidRPr="004570DC" w:rsidRDefault="00703F7B" w:rsidP="00DE78B7">
      <w:pPr>
        <w:pStyle w:val="ListParagraph"/>
        <w:numPr>
          <w:ilvl w:val="0"/>
          <w:numId w:val="27"/>
        </w:numPr>
        <w:ind w:right="44"/>
        <w:rPr>
          <w:rFonts w:ascii="Arial" w:hAnsi="Arial" w:cs="Arial"/>
          <w:sz w:val="20"/>
          <w:szCs w:val="20"/>
        </w:rPr>
      </w:pPr>
      <w:r w:rsidRPr="004570DC">
        <w:rPr>
          <w:rFonts w:ascii="Arial" w:hAnsi="Arial" w:cs="Arial"/>
          <w:sz w:val="20"/>
          <w:szCs w:val="20"/>
        </w:rPr>
        <w:t xml:space="preserve">Try to use a name that relates to the report </w:t>
      </w:r>
      <w:proofErr w:type="gramStart"/>
      <w:r w:rsidRPr="004570DC">
        <w:rPr>
          <w:rFonts w:ascii="Arial" w:hAnsi="Arial" w:cs="Arial"/>
          <w:sz w:val="20"/>
          <w:szCs w:val="20"/>
        </w:rPr>
        <w:t>being run</w:t>
      </w:r>
      <w:proofErr w:type="gramEnd"/>
      <w:r w:rsidRPr="004570DC">
        <w:rPr>
          <w:rFonts w:ascii="Arial" w:hAnsi="Arial" w:cs="Arial"/>
          <w:sz w:val="20"/>
          <w:szCs w:val="20"/>
        </w:rPr>
        <w:t>.</w:t>
      </w:r>
    </w:p>
    <w:p w14:paraId="150AEDCE" w14:textId="77777777" w:rsidR="00703F7B" w:rsidRPr="004570DC" w:rsidRDefault="00703F7B" w:rsidP="00DE78B7">
      <w:pPr>
        <w:pStyle w:val="ListParagraph"/>
        <w:numPr>
          <w:ilvl w:val="0"/>
          <w:numId w:val="27"/>
        </w:numPr>
        <w:ind w:right="44"/>
        <w:rPr>
          <w:rFonts w:ascii="Arial" w:hAnsi="Arial" w:cs="Arial"/>
          <w:sz w:val="20"/>
          <w:szCs w:val="20"/>
        </w:rPr>
      </w:pPr>
      <w:r w:rsidRPr="004570DC">
        <w:rPr>
          <w:rFonts w:ascii="Arial" w:hAnsi="Arial" w:cs="Arial"/>
          <w:sz w:val="20"/>
          <w:szCs w:val="20"/>
        </w:rPr>
        <w:t xml:space="preserve">These names </w:t>
      </w:r>
      <w:proofErr w:type="gramStart"/>
      <w:r w:rsidRPr="004570DC">
        <w:rPr>
          <w:rFonts w:ascii="Arial" w:hAnsi="Arial" w:cs="Arial"/>
          <w:b/>
          <w:sz w:val="20"/>
          <w:szCs w:val="20"/>
          <w:u w:val="single"/>
        </w:rPr>
        <w:t>cannot</w:t>
      </w:r>
      <w:r w:rsidRPr="004570DC">
        <w:rPr>
          <w:rFonts w:ascii="Arial" w:hAnsi="Arial" w:cs="Arial"/>
          <w:sz w:val="20"/>
          <w:szCs w:val="20"/>
        </w:rPr>
        <w:t xml:space="preserve"> be changed</w:t>
      </w:r>
      <w:proofErr w:type="gramEnd"/>
      <w:r w:rsidRPr="004570DC">
        <w:rPr>
          <w:rFonts w:ascii="Arial" w:hAnsi="Arial" w:cs="Arial"/>
          <w:sz w:val="20"/>
          <w:szCs w:val="20"/>
        </w:rPr>
        <w:t xml:space="preserve"> later.</w:t>
      </w:r>
    </w:p>
    <w:p w14:paraId="7AE612D7" w14:textId="60903B2E" w:rsidR="00DE78B7" w:rsidRPr="004570DC" w:rsidRDefault="00703F7B" w:rsidP="009747D7">
      <w:pPr>
        <w:pStyle w:val="ListParagraph"/>
        <w:numPr>
          <w:ilvl w:val="0"/>
          <w:numId w:val="27"/>
        </w:numPr>
        <w:spacing w:after="5" w:line="249" w:lineRule="auto"/>
        <w:ind w:right="44"/>
        <w:rPr>
          <w:rFonts w:ascii="Arial" w:hAnsi="Arial" w:cs="Arial"/>
          <w:sz w:val="20"/>
          <w:szCs w:val="20"/>
        </w:rPr>
      </w:pPr>
      <w:r w:rsidRPr="004570DC">
        <w:rPr>
          <w:rFonts w:ascii="Arial" w:hAnsi="Arial" w:cs="Arial"/>
          <w:b/>
          <w:sz w:val="20"/>
          <w:szCs w:val="20"/>
          <w:u w:val="single" w:color="000000"/>
        </w:rPr>
        <w:t>Do</w:t>
      </w:r>
      <w:r w:rsidRPr="004570DC">
        <w:rPr>
          <w:rFonts w:ascii="Arial" w:hAnsi="Arial" w:cs="Arial"/>
          <w:b/>
          <w:sz w:val="20"/>
          <w:szCs w:val="20"/>
        </w:rPr>
        <w:t xml:space="preserve"> </w:t>
      </w:r>
      <w:r w:rsidRPr="004570DC">
        <w:rPr>
          <w:rFonts w:ascii="Arial" w:hAnsi="Arial" w:cs="Arial"/>
          <w:b/>
          <w:sz w:val="20"/>
          <w:szCs w:val="20"/>
          <w:u w:val="single" w:color="000000"/>
        </w:rPr>
        <w:t>not</w:t>
      </w:r>
      <w:r w:rsidRPr="004570DC">
        <w:rPr>
          <w:rFonts w:ascii="Arial" w:hAnsi="Arial" w:cs="Arial"/>
          <w:sz w:val="20"/>
          <w:szCs w:val="20"/>
        </w:rPr>
        <w:t xml:space="preserve"> use</w:t>
      </w:r>
      <w:r w:rsidR="00DE78B7" w:rsidRPr="004570DC">
        <w:rPr>
          <w:rFonts w:ascii="Arial" w:hAnsi="Arial" w:cs="Arial"/>
          <w:sz w:val="20"/>
          <w:szCs w:val="20"/>
        </w:rPr>
        <w:t xml:space="preserve"> any personally identifiable information in</w:t>
      </w:r>
      <w:r w:rsidRPr="004570DC">
        <w:rPr>
          <w:rFonts w:ascii="Arial" w:hAnsi="Arial" w:cs="Arial"/>
          <w:sz w:val="20"/>
          <w:szCs w:val="20"/>
        </w:rPr>
        <w:t xml:space="preserve"> </w:t>
      </w:r>
      <w:r w:rsidR="00DE78B7" w:rsidRPr="004570DC">
        <w:rPr>
          <w:rFonts w:ascii="Arial" w:hAnsi="Arial" w:cs="Arial"/>
          <w:sz w:val="20"/>
          <w:szCs w:val="20"/>
        </w:rPr>
        <w:t xml:space="preserve">the run control ID, such as your </w:t>
      </w:r>
      <w:proofErr w:type="spellStart"/>
      <w:r w:rsidR="00DE78B7" w:rsidRPr="004570DC">
        <w:rPr>
          <w:rFonts w:ascii="Arial" w:hAnsi="Arial" w:cs="Arial"/>
          <w:sz w:val="20"/>
          <w:szCs w:val="20"/>
        </w:rPr>
        <w:t>P</w:t>
      </w:r>
      <w:r w:rsidRPr="004570DC">
        <w:rPr>
          <w:rFonts w:ascii="Arial" w:hAnsi="Arial" w:cs="Arial"/>
          <w:sz w:val="20"/>
          <w:szCs w:val="20"/>
        </w:rPr>
        <w:t>card</w:t>
      </w:r>
      <w:proofErr w:type="spellEnd"/>
      <w:r w:rsidRPr="004570DC">
        <w:rPr>
          <w:rFonts w:ascii="Arial" w:hAnsi="Arial" w:cs="Arial"/>
          <w:sz w:val="20"/>
          <w:szCs w:val="20"/>
        </w:rPr>
        <w:t xml:space="preserve"> number.  This Run Control ID is a semipublic field within PeopleSoft.  </w:t>
      </w:r>
    </w:p>
    <w:p w14:paraId="183B2F33" w14:textId="77777777" w:rsidR="00DE78B7" w:rsidRPr="004570DC" w:rsidRDefault="00DE78B7" w:rsidP="00DE78B7">
      <w:pPr>
        <w:pStyle w:val="ListParagraph"/>
        <w:spacing w:after="5" w:line="249" w:lineRule="auto"/>
        <w:ind w:right="44"/>
        <w:rPr>
          <w:rFonts w:ascii="Arial" w:hAnsi="Arial" w:cs="Arial"/>
          <w:sz w:val="20"/>
          <w:szCs w:val="20"/>
        </w:rPr>
      </w:pPr>
    </w:p>
    <w:p w14:paraId="5CDADA13" w14:textId="56AFC33C" w:rsidR="00703F7B" w:rsidRPr="004570DC" w:rsidRDefault="00703F7B" w:rsidP="00DE78B7">
      <w:pPr>
        <w:ind w:right="44"/>
        <w:rPr>
          <w:rFonts w:ascii="Arial" w:hAnsi="Arial" w:cs="Arial"/>
          <w:sz w:val="20"/>
          <w:szCs w:val="20"/>
        </w:rPr>
      </w:pPr>
      <w:r w:rsidRPr="004570DC">
        <w:rPr>
          <w:rFonts w:ascii="Arial" w:hAnsi="Arial" w:cs="Arial"/>
          <w:sz w:val="20"/>
          <w:szCs w:val="20"/>
        </w:rPr>
        <w:t xml:space="preserve">Once the Run Control ID has been loaded or created, you </w:t>
      </w:r>
      <w:proofErr w:type="gramStart"/>
      <w:r w:rsidRPr="004570DC">
        <w:rPr>
          <w:rFonts w:ascii="Arial" w:hAnsi="Arial" w:cs="Arial"/>
          <w:sz w:val="20"/>
          <w:szCs w:val="20"/>
        </w:rPr>
        <w:t>will be brought</w:t>
      </w:r>
      <w:proofErr w:type="gramEnd"/>
      <w:r w:rsidRPr="004570DC">
        <w:rPr>
          <w:rFonts w:ascii="Arial" w:hAnsi="Arial" w:cs="Arial"/>
          <w:sz w:val="20"/>
          <w:szCs w:val="20"/>
        </w:rPr>
        <w:t xml:space="preserve"> to a page that allows you enter different criteria for the report. </w:t>
      </w:r>
      <w:r w:rsidR="004570DC" w:rsidRPr="004570DC">
        <w:rPr>
          <w:rFonts w:ascii="Arial" w:hAnsi="Arial" w:cs="Arial"/>
          <w:sz w:val="20"/>
          <w:szCs w:val="20"/>
        </w:rPr>
        <w:t xml:space="preserve">These fields will limit the data that shows up on the report. If left blank, more data will show up on the report. Not all fields are required, but some are. </w:t>
      </w:r>
    </w:p>
    <w:p w14:paraId="2ADFDA8A" w14:textId="3F368A81" w:rsidR="00703F7B" w:rsidRPr="004570DC" w:rsidRDefault="004570DC" w:rsidP="004570DC">
      <w:pPr>
        <w:spacing w:after="5" w:line="249" w:lineRule="auto"/>
        <w:ind w:right="44"/>
        <w:rPr>
          <w:rFonts w:ascii="Arial" w:hAnsi="Arial" w:cs="Arial"/>
          <w:sz w:val="20"/>
          <w:szCs w:val="20"/>
        </w:rPr>
      </w:pPr>
      <w:r w:rsidRPr="004570DC">
        <w:rPr>
          <w:rFonts w:ascii="Arial" w:hAnsi="Arial" w:cs="Arial"/>
          <w:sz w:val="20"/>
          <w:szCs w:val="20"/>
        </w:rPr>
        <w:t>When finished filling out the applicable fields, s</w:t>
      </w:r>
      <w:r w:rsidR="00703F7B" w:rsidRPr="004570DC">
        <w:rPr>
          <w:rFonts w:ascii="Arial" w:hAnsi="Arial" w:cs="Arial"/>
          <w:sz w:val="20"/>
          <w:szCs w:val="20"/>
        </w:rPr>
        <w:t xml:space="preserve">elect </w:t>
      </w:r>
      <w:r w:rsidR="00703F7B" w:rsidRPr="004570DC">
        <w:rPr>
          <w:rFonts w:ascii="Arial" w:hAnsi="Arial" w:cs="Arial"/>
          <w:noProof/>
          <w:sz w:val="20"/>
          <w:szCs w:val="20"/>
        </w:rPr>
        <w:t xml:space="preserve">the Save button at the bottom left. </w:t>
      </w:r>
      <w:r w:rsidRPr="004570DC">
        <w:rPr>
          <w:rFonts w:ascii="Arial" w:hAnsi="Arial" w:cs="Arial"/>
          <w:noProof/>
          <w:sz w:val="20"/>
          <w:szCs w:val="20"/>
        </w:rPr>
        <w:t>This will save the data selected under the Run Control ID you created.</w:t>
      </w:r>
      <w:r w:rsidR="00703F7B" w:rsidRPr="004570DC">
        <w:rPr>
          <w:rFonts w:ascii="Arial" w:hAnsi="Arial" w:cs="Arial"/>
          <w:sz w:val="20"/>
          <w:szCs w:val="20"/>
        </w:rPr>
        <w:t xml:space="preserve"> </w:t>
      </w:r>
    </w:p>
    <w:p w14:paraId="1E066826" w14:textId="1AEE3D92" w:rsidR="00E13C5C" w:rsidRDefault="004570DC" w:rsidP="00E13C5C">
      <w:pPr>
        <w:rPr>
          <w:lang w:bidi="en-US"/>
        </w:rPr>
      </w:pPr>
      <w:r w:rsidRPr="009E02BF">
        <w:rPr>
          <w:noProof/>
        </w:rPr>
        <w:drawing>
          <wp:inline distT="0" distB="0" distL="0" distR="0" wp14:anchorId="40BCC95B" wp14:editId="6882186C">
            <wp:extent cx="5962861" cy="4800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96213" cy="4988468"/>
                    </a:xfrm>
                    <a:prstGeom prst="rect">
                      <a:avLst/>
                    </a:prstGeom>
                  </pic:spPr>
                </pic:pic>
              </a:graphicData>
            </a:graphic>
          </wp:inline>
        </w:drawing>
      </w:r>
    </w:p>
    <w:p w14:paraId="6B8FC971" w14:textId="4B6F4E3B" w:rsidR="00E13C5C" w:rsidRDefault="00E13C5C" w:rsidP="00E13C5C">
      <w:pPr>
        <w:pStyle w:val="Heading2"/>
      </w:pPr>
      <w:bookmarkStart w:id="19" w:name="_Toc30590346"/>
      <w:r>
        <w:lastRenderedPageBreak/>
        <w:t>Accessing the Reports</w:t>
      </w:r>
      <w:bookmarkEnd w:id="19"/>
    </w:p>
    <w:p w14:paraId="1ECF5DEF" w14:textId="4B66D867" w:rsidR="004570DC" w:rsidRPr="006979FD" w:rsidRDefault="004570DC" w:rsidP="004570DC">
      <w:pPr>
        <w:spacing w:after="5" w:line="249" w:lineRule="auto"/>
        <w:ind w:right="44"/>
        <w:rPr>
          <w:rFonts w:ascii="Arial" w:hAnsi="Arial" w:cs="Arial"/>
          <w:sz w:val="20"/>
          <w:szCs w:val="20"/>
        </w:rPr>
      </w:pPr>
      <w:r w:rsidRPr="006979FD">
        <w:rPr>
          <w:rFonts w:ascii="Arial" w:hAnsi="Arial" w:cs="Arial"/>
          <w:sz w:val="20"/>
          <w:szCs w:val="20"/>
        </w:rPr>
        <w:t xml:space="preserve">Select </w:t>
      </w:r>
      <w:r w:rsidRPr="006979FD">
        <w:rPr>
          <w:rFonts w:ascii="Arial" w:hAnsi="Arial" w:cs="Arial"/>
          <w:noProof/>
          <w:sz w:val="20"/>
          <w:szCs w:val="20"/>
        </w:rPr>
        <w:t>the Run button at the top right</w:t>
      </w:r>
      <w:r w:rsidRPr="006979FD">
        <w:rPr>
          <w:rFonts w:ascii="Arial" w:hAnsi="Arial" w:cs="Arial"/>
          <w:sz w:val="20"/>
          <w:szCs w:val="20"/>
        </w:rPr>
        <w:t xml:space="preserve">.  The Process Scheduler Request screen pops up. Select OK without changing any of the server information. </w:t>
      </w:r>
    </w:p>
    <w:p w14:paraId="6CC20420" w14:textId="77777777" w:rsidR="004570DC" w:rsidRPr="006979FD" w:rsidRDefault="004570DC" w:rsidP="004570DC">
      <w:pPr>
        <w:spacing w:after="5" w:line="249" w:lineRule="auto"/>
        <w:ind w:right="44"/>
        <w:rPr>
          <w:rFonts w:ascii="Arial" w:hAnsi="Arial" w:cs="Arial"/>
          <w:sz w:val="20"/>
          <w:szCs w:val="20"/>
        </w:rPr>
      </w:pPr>
    </w:p>
    <w:p w14:paraId="1453498E" w14:textId="7A9978F3" w:rsidR="004570DC" w:rsidRPr="006979FD" w:rsidRDefault="004570DC" w:rsidP="004570DC">
      <w:pPr>
        <w:spacing w:after="5" w:line="249" w:lineRule="auto"/>
        <w:ind w:right="44"/>
        <w:rPr>
          <w:rFonts w:ascii="Arial" w:hAnsi="Arial" w:cs="Arial"/>
          <w:sz w:val="20"/>
          <w:szCs w:val="20"/>
        </w:rPr>
      </w:pPr>
      <w:r w:rsidRPr="006979FD">
        <w:rPr>
          <w:rFonts w:ascii="Arial" w:hAnsi="Arial" w:cs="Arial"/>
          <w:sz w:val="20"/>
          <w:szCs w:val="20"/>
        </w:rPr>
        <w:t xml:space="preserve">The Server Name </w:t>
      </w:r>
      <w:proofErr w:type="gramStart"/>
      <w:r w:rsidRPr="006979FD">
        <w:rPr>
          <w:rFonts w:ascii="Arial" w:hAnsi="Arial" w:cs="Arial"/>
          <w:sz w:val="20"/>
          <w:szCs w:val="20"/>
        </w:rPr>
        <w:t>is automatically populated</w:t>
      </w:r>
      <w:proofErr w:type="gramEnd"/>
      <w:r w:rsidRPr="006979FD">
        <w:rPr>
          <w:rFonts w:ascii="Arial" w:hAnsi="Arial" w:cs="Arial"/>
          <w:sz w:val="20"/>
          <w:szCs w:val="20"/>
        </w:rPr>
        <w:t xml:space="preserve"> when the request is saved (PSUNX) or it is blank. Either way, leave the default selections for the servers.</w:t>
      </w:r>
    </w:p>
    <w:p w14:paraId="4BF235DD" w14:textId="77777777" w:rsidR="004570DC" w:rsidRPr="006979FD" w:rsidRDefault="004570DC" w:rsidP="004570DC">
      <w:pPr>
        <w:spacing w:after="5" w:line="249" w:lineRule="auto"/>
        <w:ind w:right="44"/>
        <w:rPr>
          <w:rFonts w:ascii="Arial" w:hAnsi="Arial" w:cs="Arial"/>
          <w:sz w:val="20"/>
          <w:szCs w:val="20"/>
        </w:rPr>
      </w:pPr>
    </w:p>
    <w:p w14:paraId="5A399B1C" w14:textId="1D7FD3EF" w:rsidR="004570DC" w:rsidRPr="006979FD" w:rsidRDefault="004570DC" w:rsidP="004570DC">
      <w:pPr>
        <w:spacing w:after="5" w:line="249" w:lineRule="auto"/>
        <w:ind w:right="44"/>
        <w:rPr>
          <w:rFonts w:ascii="Arial" w:hAnsi="Arial" w:cs="Arial"/>
          <w:sz w:val="20"/>
          <w:szCs w:val="20"/>
        </w:rPr>
      </w:pPr>
      <w:r w:rsidRPr="006979FD">
        <w:rPr>
          <w:rFonts w:ascii="Arial" w:hAnsi="Arial" w:cs="Arial"/>
          <w:sz w:val="20"/>
          <w:szCs w:val="20"/>
        </w:rPr>
        <w:t xml:space="preserve">You will then </w:t>
      </w:r>
      <w:proofErr w:type="gramStart"/>
      <w:r w:rsidRPr="006979FD">
        <w:rPr>
          <w:rFonts w:ascii="Arial" w:hAnsi="Arial" w:cs="Arial"/>
          <w:sz w:val="20"/>
          <w:szCs w:val="20"/>
        </w:rPr>
        <w:t>either be brought</w:t>
      </w:r>
      <w:proofErr w:type="gramEnd"/>
      <w:r w:rsidRPr="006979FD">
        <w:rPr>
          <w:rFonts w:ascii="Arial" w:hAnsi="Arial" w:cs="Arial"/>
          <w:sz w:val="20"/>
          <w:szCs w:val="20"/>
        </w:rPr>
        <w:t xml:space="preserve"> directly to the Process Monitor or the Run Control Screen.</w:t>
      </w:r>
    </w:p>
    <w:p w14:paraId="234F9BC1" w14:textId="77777777" w:rsidR="004570DC" w:rsidRPr="006979FD" w:rsidRDefault="004570DC" w:rsidP="004570DC">
      <w:pPr>
        <w:spacing w:after="5" w:line="249" w:lineRule="auto"/>
        <w:ind w:right="44"/>
        <w:rPr>
          <w:rFonts w:ascii="Arial" w:hAnsi="Arial" w:cs="Arial"/>
          <w:sz w:val="20"/>
          <w:szCs w:val="20"/>
        </w:rPr>
      </w:pPr>
    </w:p>
    <w:p w14:paraId="6266C74F" w14:textId="77777777" w:rsidR="006979FD" w:rsidRDefault="004570DC" w:rsidP="004570DC">
      <w:pPr>
        <w:spacing w:after="5" w:line="249" w:lineRule="auto"/>
        <w:ind w:right="44"/>
        <w:rPr>
          <w:rFonts w:ascii="Arial" w:hAnsi="Arial" w:cs="Arial"/>
          <w:sz w:val="20"/>
          <w:szCs w:val="20"/>
        </w:rPr>
      </w:pPr>
      <w:r w:rsidRPr="006979FD">
        <w:rPr>
          <w:rFonts w:ascii="Arial" w:hAnsi="Arial" w:cs="Arial"/>
          <w:sz w:val="20"/>
          <w:szCs w:val="20"/>
        </w:rPr>
        <w:t xml:space="preserve">If brought to the run control screen, select the </w:t>
      </w:r>
      <w:r w:rsidRPr="006979FD">
        <w:rPr>
          <w:rFonts w:ascii="Arial" w:hAnsi="Arial" w:cs="Arial"/>
          <w:b/>
          <w:sz w:val="20"/>
          <w:szCs w:val="20"/>
        </w:rPr>
        <w:t>Process Monitor</w:t>
      </w:r>
      <w:r w:rsidRPr="006979FD">
        <w:rPr>
          <w:rFonts w:ascii="Arial" w:hAnsi="Arial" w:cs="Arial"/>
          <w:sz w:val="20"/>
          <w:szCs w:val="20"/>
        </w:rPr>
        <w:t xml:space="preserve"> link at the top right. The process list </w:t>
      </w:r>
      <w:proofErr w:type="gramStart"/>
      <w:r w:rsidRPr="006979FD">
        <w:rPr>
          <w:rFonts w:ascii="Arial" w:hAnsi="Arial" w:cs="Arial"/>
          <w:sz w:val="20"/>
          <w:szCs w:val="20"/>
        </w:rPr>
        <w:t>is displayed</w:t>
      </w:r>
      <w:proofErr w:type="gramEnd"/>
      <w:r w:rsidR="006979FD">
        <w:rPr>
          <w:rFonts w:ascii="Arial" w:hAnsi="Arial" w:cs="Arial"/>
          <w:sz w:val="20"/>
          <w:szCs w:val="20"/>
        </w:rPr>
        <w:t xml:space="preserve">. </w:t>
      </w:r>
    </w:p>
    <w:p w14:paraId="3E267D25" w14:textId="77777777" w:rsidR="006979FD" w:rsidRDefault="006979FD" w:rsidP="004570DC">
      <w:pPr>
        <w:spacing w:after="5" w:line="249" w:lineRule="auto"/>
        <w:ind w:right="44"/>
        <w:rPr>
          <w:rFonts w:ascii="Arial" w:hAnsi="Arial" w:cs="Arial"/>
          <w:sz w:val="20"/>
          <w:szCs w:val="20"/>
        </w:rPr>
      </w:pPr>
    </w:p>
    <w:p w14:paraId="6F0068CC" w14:textId="1BF91850" w:rsidR="004570DC" w:rsidRDefault="006979FD" w:rsidP="004570DC">
      <w:pPr>
        <w:spacing w:after="5" w:line="249" w:lineRule="auto"/>
        <w:ind w:right="44"/>
        <w:rPr>
          <w:rFonts w:ascii="Arial" w:hAnsi="Arial" w:cs="Arial"/>
          <w:sz w:val="20"/>
          <w:szCs w:val="20"/>
        </w:rPr>
      </w:pPr>
      <w:r>
        <w:rPr>
          <w:rFonts w:ascii="Arial" w:hAnsi="Arial" w:cs="Arial"/>
          <w:sz w:val="20"/>
          <w:szCs w:val="20"/>
        </w:rPr>
        <w:t xml:space="preserve">Make sure most of the fields at the top </w:t>
      </w:r>
      <w:proofErr w:type="gramStart"/>
      <w:r>
        <w:rPr>
          <w:rFonts w:ascii="Arial" w:hAnsi="Arial" w:cs="Arial"/>
          <w:sz w:val="20"/>
          <w:szCs w:val="20"/>
        </w:rPr>
        <w:t>are blanked</w:t>
      </w:r>
      <w:proofErr w:type="gramEnd"/>
      <w:r>
        <w:rPr>
          <w:rFonts w:ascii="Arial" w:hAnsi="Arial" w:cs="Arial"/>
          <w:sz w:val="20"/>
          <w:szCs w:val="20"/>
        </w:rPr>
        <w:t xml:space="preserve"> out except for the User ID, which should automatically be populated. By filling in these fields, you will limit the processes that </w:t>
      </w:r>
      <w:proofErr w:type="gramStart"/>
      <w:r>
        <w:rPr>
          <w:rFonts w:ascii="Arial" w:hAnsi="Arial" w:cs="Arial"/>
          <w:sz w:val="20"/>
          <w:szCs w:val="20"/>
        </w:rPr>
        <w:t>are listed</w:t>
      </w:r>
      <w:proofErr w:type="gramEnd"/>
      <w:r>
        <w:rPr>
          <w:rFonts w:ascii="Arial" w:hAnsi="Arial" w:cs="Arial"/>
          <w:sz w:val="20"/>
          <w:szCs w:val="20"/>
        </w:rPr>
        <w:t xml:space="preserve"> below. This can cause you to think the process has not run when it actually has, because it will not display in the list if you limit the criteria.</w:t>
      </w:r>
    </w:p>
    <w:p w14:paraId="185B2B86" w14:textId="7CA17CA8" w:rsidR="006979FD" w:rsidRPr="006979FD" w:rsidRDefault="006979FD" w:rsidP="006979FD">
      <w:pPr>
        <w:spacing w:before="240" w:after="5" w:line="249" w:lineRule="auto"/>
        <w:ind w:left="-720" w:right="44"/>
        <w:rPr>
          <w:rFonts w:ascii="Arial" w:hAnsi="Arial" w:cs="Arial"/>
          <w:sz w:val="20"/>
          <w:szCs w:val="20"/>
        </w:rPr>
      </w:pPr>
      <w:r>
        <w:rPr>
          <w:noProof/>
        </w:rPr>
        <w:drawing>
          <wp:inline distT="0" distB="0" distL="0" distR="0" wp14:anchorId="5A383616" wp14:editId="34C440CC">
            <wp:extent cx="6829996" cy="2371725"/>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837192" cy="2374224"/>
                    </a:xfrm>
                    <a:prstGeom prst="rect">
                      <a:avLst/>
                    </a:prstGeom>
                  </pic:spPr>
                </pic:pic>
              </a:graphicData>
            </a:graphic>
          </wp:inline>
        </w:drawing>
      </w:r>
    </w:p>
    <w:p w14:paraId="4287DEE4" w14:textId="7B3539D9" w:rsidR="004570DC" w:rsidRDefault="004570DC" w:rsidP="004570DC">
      <w:pPr>
        <w:spacing w:after="5" w:line="249" w:lineRule="auto"/>
        <w:ind w:right="44"/>
      </w:pPr>
    </w:p>
    <w:p w14:paraId="2A785B6C" w14:textId="77777777" w:rsidR="006979FD" w:rsidRPr="006979FD" w:rsidRDefault="006979FD" w:rsidP="006979FD">
      <w:pPr>
        <w:spacing w:after="114" w:line="249" w:lineRule="auto"/>
        <w:ind w:right="44"/>
        <w:rPr>
          <w:rFonts w:ascii="Arial" w:hAnsi="Arial" w:cs="Arial"/>
          <w:sz w:val="20"/>
          <w:szCs w:val="20"/>
        </w:rPr>
      </w:pPr>
      <w:r w:rsidRPr="006979FD">
        <w:rPr>
          <w:rFonts w:ascii="Arial" w:hAnsi="Arial" w:cs="Arial"/>
          <w:sz w:val="20"/>
          <w:szCs w:val="20"/>
        </w:rPr>
        <w:t xml:space="preserve">Select the </w:t>
      </w:r>
      <w:r w:rsidRPr="006979FD">
        <w:rPr>
          <w:rFonts w:ascii="Arial" w:hAnsi="Arial" w:cs="Arial"/>
          <w:b/>
          <w:noProof/>
          <w:sz w:val="20"/>
          <w:szCs w:val="20"/>
        </w:rPr>
        <w:t>Refresh</w:t>
      </w:r>
      <w:r w:rsidRPr="006979FD">
        <w:rPr>
          <w:rFonts w:ascii="Arial" w:hAnsi="Arial" w:cs="Arial"/>
          <w:noProof/>
          <w:sz w:val="20"/>
          <w:szCs w:val="20"/>
        </w:rPr>
        <w:t xml:space="preserve"> </w:t>
      </w:r>
      <w:r w:rsidRPr="006979FD">
        <w:rPr>
          <w:rFonts w:ascii="Arial" w:hAnsi="Arial" w:cs="Arial"/>
          <w:sz w:val="20"/>
          <w:szCs w:val="20"/>
        </w:rPr>
        <w:t xml:space="preserve">button periodically until the Run Status changes to </w:t>
      </w:r>
      <w:r w:rsidRPr="006979FD">
        <w:rPr>
          <w:rFonts w:ascii="Arial" w:hAnsi="Arial" w:cs="Arial"/>
          <w:b/>
          <w:sz w:val="20"/>
          <w:szCs w:val="20"/>
        </w:rPr>
        <w:t xml:space="preserve">Success, </w:t>
      </w:r>
      <w:r w:rsidRPr="006979FD">
        <w:rPr>
          <w:rFonts w:ascii="Arial" w:hAnsi="Arial" w:cs="Arial"/>
          <w:sz w:val="20"/>
          <w:szCs w:val="20"/>
        </w:rPr>
        <w:t xml:space="preserve">and the Distribution Status changes to </w:t>
      </w:r>
      <w:r w:rsidRPr="006979FD">
        <w:rPr>
          <w:rFonts w:ascii="Arial" w:hAnsi="Arial" w:cs="Arial"/>
          <w:b/>
          <w:sz w:val="20"/>
          <w:szCs w:val="20"/>
        </w:rPr>
        <w:t>Posted</w:t>
      </w:r>
      <w:r w:rsidRPr="006979FD">
        <w:rPr>
          <w:rFonts w:ascii="Arial" w:hAnsi="Arial" w:cs="Arial"/>
          <w:sz w:val="20"/>
          <w:szCs w:val="20"/>
        </w:rPr>
        <w:t xml:space="preserve">. </w:t>
      </w:r>
    </w:p>
    <w:p w14:paraId="66581393" w14:textId="5C93766F" w:rsidR="006979FD" w:rsidRDefault="006979FD" w:rsidP="006979FD">
      <w:pPr>
        <w:spacing w:after="114" w:line="249" w:lineRule="auto"/>
        <w:ind w:right="44"/>
        <w:rPr>
          <w:rFonts w:ascii="Arial" w:hAnsi="Arial" w:cs="Arial"/>
          <w:sz w:val="20"/>
          <w:szCs w:val="20"/>
        </w:rPr>
      </w:pPr>
      <w:r w:rsidRPr="006979FD">
        <w:rPr>
          <w:rFonts w:ascii="Arial" w:hAnsi="Arial" w:cs="Arial"/>
          <w:sz w:val="20"/>
          <w:szCs w:val="20"/>
        </w:rPr>
        <w:t xml:space="preserve">Select the </w:t>
      </w:r>
      <w:r w:rsidRPr="006979FD">
        <w:rPr>
          <w:rFonts w:ascii="Arial" w:hAnsi="Arial" w:cs="Arial"/>
          <w:b/>
          <w:sz w:val="20"/>
          <w:szCs w:val="20"/>
        </w:rPr>
        <w:t>Details</w:t>
      </w:r>
      <w:r w:rsidRPr="006979FD">
        <w:rPr>
          <w:rFonts w:ascii="Arial" w:hAnsi="Arial" w:cs="Arial"/>
          <w:sz w:val="20"/>
          <w:szCs w:val="20"/>
        </w:rPr>
        <w:t xml:space="preserve"> link on the right.</w:t>
      </w:r>
      <w:r>
        <w:rPr>
          <w:rFonts w:ascii="Arial" w:hAnsi="Arial" w:cs="Arial"/>
          <w:sz w:val="20"/>
          <w:szCs w:val="20"/>
        </w:rPr>
        <w:t xml:space="preserve"> The process detail page will pop up.</w:t>
      </w:r>
    </w:p>
    <w:p w14:paraId="4099A201" w14:textId="67AD0B56" w:rsidR="006979FD" w:rsidRDefault="006979FD" w:rsidP="006979FD">
      <w:pPr>
        <w:spacing w:after="114" w:line="249" w:lineRule="auto"/>
        <w:ind w:left="-720" w:right="44"/>
        <w:rPr>
          <w:rFonts w:ascii="Arial" w:hAnsi="Arial" w:cs="Arial"/>
          <w:sz w:val="20"/>
          <w:szCs w:val="20"/>
        </w:rPr>
      </w:pPr>
      <w:r>
        <w:rPr>
          <w:noProof/>
        </w:rPr>
        <w:lastRenderedPageBreak/>
        <w:drawing>
          <wp:inline distT="0" distB="0" distL="0" distR="0" wp14:anchorId="04C1C156" wp14:editId="3A8BC708">
            <wp:extent cx="6781800" cy="5037764"/>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790564" cy="5044274"/>
                    </a:xfrm>
                    <a:prstGeom prst="rect">
                      <a:avLst/>
                    </a:prstGeom>
                  </pic:spPr>
                </pic:pic>
              </a:graphicData>
            </a:graphic>
          </wp:inline>
        </w:drawing>
      </w:r>
    </w:p>
    <w:p w14:paraId="7D547952" w14:textId="77777777" w:rsidR="006979FD" w:rsidRDefault="006979FD" w:rsidP="006979FD">
      <w:pPr>
        <w:spacing w:after="114" w:line="249" w:lineRule="auto"/>
        <w:ind w:right="44"/>
        <w:rPr>
          <w:rFonts w:ascii="Arial" w:hAnsi="Arial" w:cs="Arial"/>
          <w:sz w:val="20"/>
          <w:szCs w:val="20"/>
        </w:rPr>
      </w:pPr>
    </w:p>
    <w:p w14:paraId="55D1007D" w14:textId="32659010" w:rsidR="006979FD" w:rsidRPr="006979FD" w:rsidRDefault="006979FD" w:rsidP="006979FD">
      <w:pPr>
        <w:spacing w:after="114" w:line="249" w:lineRule="auto"/>
        <w:ind w:right="44"/>
        <w:rPr>
          <w:rFonts w:ascii="Arial" w:hAnsi="Arial" w:cs="Arial"/>
          <w:sz w:val="20"/>
          <w:szCs w:val="20"/>
        </w:rPr>
      </w:pPr>
      <w:r w:rsidRPr="006979FD">
        <w:rPr>
          <w:rFonts w:ascii="Arial" w:hAnsi="Arial" w:cs="Arial"/>
          <w:sz w:val="20"/>
          <w:szCs w:val="20"/>
        </w:rPr>
        <w:t xml:space="preserve">Click the </w:t>
      </w:r>
      <w:r w:rsidRPr="006979FD">
        <w:rPr>
          <w:rFonts w:ascii="Arial" w:hAnsi="Arial" w:cs="Arial"/>
          <w:b/>
          <w:sz w:val="20"/>
          <w:szCs w:val="20"/>
        </w:rPr>
        <w:t>View Log/Trace</w:t>
      </w:r>
      <w:r w:rsidRPr="006979FD">
        <w:rPr>
          <w:rFonts w:ascii="Arial" w:hAnsi="Arial" w:cs="Arial"/>
          <w:sz w:val="20"/>
          <w:szCs w:val="20"/>
        </w:rPr>
        <w:t xml:space="preserve"> link listed beneath the Actions column.  The View Log/Trace window </w:t>
      </w:r>
      <w:proofErr w:type="gramStart"/>
      <w:r w:rsidRPr="006979FD">
        <w:rPr>
          <w:rFonts w:ascii="Arial" w:hAnsi="Arial" w:cs="Arial"/>
          <w:sz w:val="20"/>
          <w:szCs w:val="20"/>
        </w:rPr>
        <w:t>is opened</w:t>
      </w:r>
      <w:proofErr w:type="gramEnd"/>
      <w:r w:rsidRPr="006979FD">
        <w:rPr>
          <w:rFonts w:ascii="Arial" w:hAnsi="Arial" w:cs="Arial"/>
          <w:sz w:val="20"/>
          <w:szCs w:val="20"/>
        </w:rPr>
        <w:t xml:space="preserve">. </w:t>
      </w:r>
    </w:p>
    <w:p w14:paraId="4E0CAB0E" w14:textId="02875C8C" w:rsidR="006979FD" w:rsidRPr="006979FD" w:rsidRDefault="006979FD" w:rsidP="006979FD">
      <w:pPr>
        <w:spacing w:after="114" w:line="249" w:lineRule="auto"/>
        <w:ind w:right="44"/>
        <w:rPr>
          <w:rFonts w:ascii="Arial" w:hAnsi="Arial" w:cs="Arial"/>
          <w:sz w:val="20"/>
          <w:szCs w:val="20"/>
        </w:rPr>
      </w:pPr>
      <w:r w:rsidRPr="006979FD">
        <w:rPr>
          <w:rFonts w:ascii="Arial" w:hAnsi="Arial" w:cs="Arial"/>
          <w:sz w:val="20"/>
          <w:szCs w:val="20"/>
        </w:rPr>
        <w:t>Click the document</w:t>
      </w:r>
      <w:r w:rsidRPr="006979FD">
        <w:rPr>
          <w:rFonts w:ascii="Arial" w:hAnsi="Arial" w:cs="Arial"/>
          <w:b/>
          <w:sz w:val="20"/>
          <w:szCs w:val="20"/>
        </w:rPr>
        <w:t xml:space="preserve"> </w:t>
      </w:r>
      <w:r w:rsidRPr="006979FD">
        <w:rPr>
          <w:rFonts w:ascii="Arial" w:hAnsi="Arial" w:cs="Arial"/>
          <w:sz w:val="20"/>
          <w:szCs w:val="20"/>
        </w:rPr>
        <w:t xml:space="preserve">link that ends in </w:t>
      </w:r>
      <w:r w:rsidRPr="006979FD">
        <w:rPr>
          <w:rFonts w:ascii="Arial" w:hAnsi="Arial" w:cs="Arial"/>
          <w:b/>
          <w:sz w:val="20"/>
          <w:szCs w:val="20"/>
        </w:rPr>
        <w:t>PDF</w:t>
      </w:r>
      <w:r w:rsidRPr="006979FD">
        <w:rPr>
          <w:rFonts w:ascii="Arial" w:hAnsi="Arial" w:cs="Arial"/>
          <w:sz w:val="20"/>
          <w:szCs w:val="20"/>
        </w:rPr>
        <w:t xml:space="preserve"> to open the report.  Your Adobe Acrobat report will open in a separate window. </w:t>
      </w:r>
    </w:p>
    <w:p w14:paraId="1DF6152B" w14:textId="0496CFD8" w:rsidR="006979FD" w:rsidRDefault="006979FD" w:rsidP="006979FD">
      <w:pPr>
        <w:spacing w:after="114" w:line="249" w:lineRule="auto"/>
        <w:ind w:right="44"/>
      </w:pPr>
      <w:r w:rsidRPr="00E613A5">
        <w:rPr>
          <w:noProof/>
        </w:rPr>
        <w:lastRenderedPageBreak/>
        <w:drawing>
          <wp:inline distT="0" distB="0" distL="0" distR="0" wp14:anchorId="28B044F2" wp14:editId="0B39F646">
            <wp:extent cx="5971540" cy="552772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71540" cy="5527722"/>
                    </a:xfrm>
                    <a:prstGeom prst="rect">
                      <a:avLst/>
                    </a:prstGeom>
                  </pic:spPr>
                </pic:pic>
              </a:graphicData>
            </a:graphic>
          </wp:inline>
        </w:drawing>
      </w:r>
    </w:p>
    <w:p w14:paraId="4E84C045" w14:textId="77777777" w:rsidR="006979FD" w:rsidRDefault="006979FD" w:rsidP="006979FD">
      <w:pPr>
        <w:spacing w:after="114" w:line="249" w:lineRule="auto"/>
        <w:ind w:left="-720" w:right="44"/>
        <w:rPr>
          <w:rFonts w:ascii="Arial" w:hAnsi="Arial" w:cs="Arial"/>
          <w:sz w:val="20"/>
          <w:szCs w:val="20"/>
        </w:rPr>
      </w:pPr>
    </w:p>
    <w:p w14:paraId="3937E6EC" w14:textId="50876B5A" w:rsidR="004325D8" w:rsidRDefault="00422270" w:rsidP="007F1061">
      <w:pPr>
        <w:pStyle w:val="Heading1"/>
      </w:pPr>
      <w:bookmarkStart w:id="20" w:name="_Toc30590347"/>
      <w:r>
        <w:t>Approvals</w:t>
      </w:r>
      <w:bookmarkEnd w:id="20"/>
    </w:p>
    <w:p w14:paraId="281B981C" w14:textId="778DE828" w:rsidR="007F1061" w:rsidRPr="00053A53" w:rsidRDefault="007F1061" w:rsidP="007F1061">
      <w:pPr>
        <w:pStyle w:val="Heading2"/>
      </w:pPr>
      <w:bookmarkStart w:id="21" w:name="_Toc508016465"/>
      <w:bookmarkStart w:id="22" w:name="_Toc30590348"/>
      <w:r>
        <w:t>Navigation</w:t>
      </w:r>
      <w:bookmarkEnd w:id="21"/>
      <w:bookmarkEnd w:id="22"/>
    </w:p>
    <w:p w14:paraId="45A720DF" w14:textId="61A80818" w:rsidR="007F1061" w:rsidRPr="00035B91" w:rsidRDefault="00C12E92" w:rsidP="007F1061">
      <w:pPr>
        <w:rPr>
          <w:rFonts w:ascii="Arial" w:hAnsi="Arial" w:cs="Arial"/>
          <w:sz w:val="20"/>
          <w:szCs w:val="20"/>
          <w:lang w:bidi="en-US"/>
        </w:rPr>
      </w:pPr>
      <w:r>
        <w:rPr>
          <w:rFonts w:ascii="Arial" w:hAnsi="Arial" w:cs="Arial"/>
          <w:sz w:val="20"/>
          <w:szCs w:val="20"/>
          <w:lang w:bidi="en-US"/>
        </w:rPr>
        <w:t>If you need to approve a Journal Entry</w:t>
      </w:r>
      <w:r w:rsidR="007F1061" w:rsidRPr="00035B91">
        <w:rPr>
          <w:rFonts w:ascii="Arial" w:hAnsi="Arial" w:cs="Arial"/>
          <w:sz w:val="20"/>
          <w:szCs w:val="20"/>
          <w:lang w:bidi="en-US"/>
        </w:rPr>
        <w:t xml:space="preserve"> as a departmental approver: Go to the Employee Self Service Page and click on the Approvals Tile. </w:t>
      </w:r>
    </w:p>
    <w:p w14:paraId="37A4D56B" w14:textId="4F242442" w:rsidR="007F1061" w:rsidRDefault="001831A3" w:rsidP="007F1061">
      <w:pPr>
        <w:rPr>
          <w:lang w:bidi="en-US"/>
        </w:rPr>
      </w:pPr>
      <w:r>
        <w:rPr>
          <w:noProof/>
        </w:rPr>
        <w:lastRenderedPageBreak/>
        <w:drawing>
          <wp:inline distT="0" distB="0" distL="0" distR="0" wp14:anchorId="388FE9F1" wp14:editId="040EA6F5">
            <wp:extent cx="4181475" cy="2028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181475" cy="2028825"/>
                    </a:xfrm>
                    <a:prstGeom prst="rect">
                      <a:avLst/>
                    </a:prstGeom>
                  </pic:spPr>
                </pic:pic>
              </a:graphicData>
            </a:graphic>
          </wp:inline>
        </w:drawing>
      </w:r>
    </w:p>
    <w:p w14:paraId="499C2B82" w14:textId="064B5CBC" w:rsidR="007F1061" w:rsidRPr="00035B91" w:rsidRDefault="007F1061" w:rsidP="007F1061">
      <w:pPr>
        <w:rPr>
          <w:rFonts w:ascii="Arial" w:hAnsi="Arial" w:cs="Arial"/>
          <w:sz w:val="20"/>
          <w:szCs w:val="20"/>
          <w:lang w:bidi="en-US"/>
        </w:rPr>
      </w:pPr>
      <w:r w:rsidRPr="00035B91">
        <w:rPr>
          <w:rFonts w:ascii="Arial" w:hAnsi="Arial" w:cs="Arial"/>
          <w:sz w:val="20"/>
          <w:szCs w:val="20"/>
          <w:lang w:bidi="en-US"/>
        </w:rPr>
        <w:t xml:space="preserve">All items requiring your approval </w:t>
      </w:r>
      <w:proofErr w:type="gramStart"/>
      <w:r w:rsidRPr="00035B91">
        <w:rPr>
          <w:rFonts w:ascii="Arial" w:hAnsi="Arial" w:cs="Arial"/>
          <w:sz w:val="20"/>
          <w:szCs w:val="20"/>
          <w:lang w:bidi="en-US"/>
        </w:rPr>
        <w:t>are listed</w:t>
      </w:r>
      <w:proofErr w:type="gramEnd"/>
      <w:r w:rsidRPr="00035B91">
        <w:rPr>
          <w:rFonts w:ascii="Arial" w:hAnsi="Arial" w:cs="Arial"/>
          <w:sz w:val="20"/>
          <w:szCs w:val="20"/>
          <w:lang w:bidi="en-US"/>
        </w:rPr>
        <w:t xml:space="preserve"> here. </w:t>
      </w:r>
    </w:p>
    <w:p w14:paraId="073DF891" w14:textId="53BC61B8" w:rsidR="007F1061" w:rsidRDefault="001831A3" w:rsidP="001831A3">
      <w:pPr>
        <w:ind w:left="-720"/>
        <w:rPr>
          <w:lang w:bidi="en-US"/>
        </w:rPr>
      </w:pPr>
      <w:r>
        <w:rPr>
          <w:noProof/>
        </w:rPr>
        <w:drawing>
          <wp:inline distT="0" distB="0" distL="0" distR="0" wp14:anchorId="7CFDA389" wp14:editId="599388CF">
            <wp:extent cx="6813635" cy="1238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824727" cy="1240266"/>
                    </a:xfrm>
                    <a:prstGeom prst="rect">
                      <a:avLst/>
                    </a:prstGeom>
                  </pic:spPr>
                </pic:pic>
              </a:graphicData>
            </a:graphic>
          </wp:inline>
        </w:drawing>
      </w:r>
    </w:p>
    <w:p w14:paraId="6F757A16" w14:textId="68428398" w:rsidR="007F1061" w:rsidRPr="00035B91" w:rsidRDefault="00C12E92" w:rsidP="007F1061">
      <w:pPr>
        <w:rPr>
          <w:rFonts w:ascii="Arial" w:hAnsi="Arial" w:cs="Arial"/>
          <w:sz w:val="20"/>
          <w:szCs w:val="20"/>
          <w:lang w:bidi="en-US"/>
        </w:rPr>
      </w:pPr>
      <w:r>
        <w:rPr>
          <w:rFonts w:ascii="Arial" w:hAnsi="Arial" w:cs="Arial"/>
          <w:sz w:val="20"/>
          <w:szCs w:val="20"/>
          <w:lang w:bidi="en-US"/>
        </w:rPr>
        <w:t>Select</w:t>
      </w:r>
      <w:r w:rsidR="007F1061" w:rsidRPr="00035B91">
        <w:rPr>
          <w:rFonts w:ascii="Arial" w:hAnsi="Arial" w:cs="Arial"/>
          <w:sz w:val="20"/>
          <w:szCs w:val="20"/>
          <w:lang w:bidi="en-US"/>
        </w:rPr>
        <w:t xml:space="preserve"> the item from the list that you would like to approve. The item name, number (ID) and the person who submitted it </w:t>
      </w:r>
      <w:proofErr w:type="gramStart"/>
      <w:r w:rsidR="007F1061" w:rsidRPr="00035B91">
        <w:rPr>
          <w:rFonts w:ascii="Arial" w:hAnsi="Arial" w:cs="Arial"/>
          <w:sz w:val="20"/>
          <w:szCs w:val="20"/>
          <w:lang w:bidi="en-US"/>
        </w:rPr>
        <w:t>can be seen</w:t>
      </w:r>
      <w:proofErr w:type="gramEnd"/>
      <w:r w:rsidR="007F1061" w:rsidRPr="00035B91">
        <w:rPr>
          <w:rFonts w:ascii="Arial" w:hAnsi="Arial" w:cs="Arial"/>
          <w:sz w:val="20"/>
          <w:szCs w:val="20"/>
          <w:lang w:bidi="en-US"/>
        </w:rPr>
        <w:t xml:space="preserve"> from the review list.</w:t>
      </w:r>
      <w:r w:rsidR="001831A3">
        <w:rPr>
          <w:rFonts w:ascii="Arial" w:hAnsi="Arial" w:cs="Arial"/>
          <w:sz w:val="20"/>
          <w:szCs w:val="20"/>
          <w:lang w:bidi="en-US"/>
        </w:rPr>
        <w:t xml:space="preserve"> </w:t>
      </w:r>
      <w:r w:rsidR="001831A3" w:rsidRPr="00035B91">
        <w:rPr>
          <w:rFonts w:ascii="Arial" w:hAnsi="Arial" w:cs="Arial"/>
          <w:sz w:val="20"/>
          <w:szCs w:val="20"/>
          <w:lang w:bidi="en-US"/>
        </w:rPr>
        <w:t>Clic</w:t>
      </w:r>
      <w:r w:rsidR="001831A3">
        <w:rPr>
          <w:rFonts w:ascii="Arial" w:hAnsi="Arial" w:cs="Arial"/>
          <w:sz w:val="20"/>
          <w:szCs w:val="20"/>
          <w:lang w:bidi="en-US"/>
        </w:rPr>
        <w:t>k on the link of the transaction</w:t>
      </w:r>
      <w:r w:rsidR="001831A3" w:rsidRPr="00035B91">
        <w:rPr>
          <w:rFonts w:ascii="Arial" w:hAnsi="Arial" w:cs="Arial"/>
          <w:sz w:val="20"/>
          <w:szCs w:val="20"/>
          <w:lang w:bidi="en-US"/>
        </w:rPr>
        <w:t xml:space="preserve"> you would like to review.</w:t>
      </w:r>
    </w:p>
    <w:p w14:paraId="08D98CAA" w14:textId="398BC9A1" w:rsidR="007F1061" w:rsidRDefault="001831A3" w:rsidP="001831A3">
      <w:pPr>
        <w:ind w:left="-720"/>
        <w:rPr>
          <w:lang w:bidi="en-US"/>
        </w:rPr>
      </w:pPr>
      <w:r>
        <w:rPr>
          <w:noProof/>
        </w:rPr>
        <w:drawing>
          <wp:inline distT="0" distB="0" distL="0" distR="0" wp14:anchorId="42C30685" wp14:editId="2E0FCF81">
            <wp:extent cx="6813639" cy="12382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861874" cy="1247016"/>
                    </a:xfrm>
                    <a:prstGeom prst="rect">
                      <a:avLst/>
                    </a:prstGeom>
                  </pic:spPr>
                </pic:pic>
              </a:graphicData>
            </a:graphic>
          </wp:inline>
        </w:drawing>
      </w:r>
    </w:p>
    <w:p w14:paraId="548875C5" w14:textId="77777777" w:rsidR="007F1061" w:rsidRPr="00F24174" w:rsidRDefault="007F1061" w:rsidP="0056593B">
      <w:pPr>
        <w:pStyle w:val="Heading2"/>
      </w:pPr>
      <w:bookmarkStart w:id="23" w:name="_Toc30590349"/>
      <w:r>
        <w:t>Approve the Requisition</w:t>
      </w:r>
      <w:bookmarkEnd w:id="23"/>
    </w:p>
    <w:p w14:paraId="121ADED6" w14:textId="30E1ACD1" w:rsidR="007F1061" w:rsidRPr="00E81865" w:rsidRDefault="007F1061" w:rsidP="007F1061">
      <w:pPr>
        <w:rPr>
          <w:rFonts w:ascii="Arial" w:hAnsi="Arial" w:cs="Arial"/>
          <w:sz w:val="20"/>
          <w:szCs w:val="20"/>
          <w:lang w:bidi="en-US"/>
        </w:rPr>
      </w:pPr>
      <w:r w:rsidRPr="00E81865">
        <w:rPr>
          <w:rFonts w:ascii="Arial" w:hAnsi="Arial" w:cs="Arial"/>
          <w:sz w:val="20"/>
          <w:szCs w:val="20"/>
          <w:lang w:bidi="en-US"/>
        </w:rPr>
        <w:t>To approve or deny the item, fill in the appropriate comments into the Approver Comments section at the bottom, and select Approve or Deny in the top right hand corner</w:t>
      </w:r>
    </w:p>
    <w:p w14:paraId="2BE36A2C" w14:textId="782BFBEB" w:rsidR="007F1061" w:rsidRDefault="001831A3" w:rsidP="001831A3">
      <w:pPr>
        <w:ind w:left="-720"/>
        <w:rPr>
          <w:lang w:bidi="en-US"/>
        </w:rPr>
      </w:pPr>
      <w:r>
        <w:rPr>
          <w:noProof/>
        </w:rPr>
        <w:lastRenderedPageBreak/>
        <w:drawing>
          <wp:inline distT="0" distB="0" distL="0" distR="0" wp14:anchorId="4A6C4E85" wp14:editId="63E31A5B">
            <wp:extent cx="6847607" cy="529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857998" cy="5303936"/>
                    </a:xfrm>
                    <a:prstGeom prst="rect">
                      <a:avLst/>
                    </a:prstGeom>
                  </pic:spPr>
                </pic:pic>
              </a:graphicData>
            </a:graphic>
          </wp:inline>
        </w:drawing>
      </w:r>
    </w:p>
    <w:p w14:paraId="4E6CD6D3" w14:textId="77777777" w:rsidR="007F1061" w:rsidRPr="00E81865" w:rsidRDefault="007F1061" w:rsidP="007F1061">
      <w:pPr>
        <w:rPr>
          <w:rFonts w:ascii="Arial" w:hAnsi="Arial" w:cs="Arial"/>
          <w:sz w:val="20"/>
          <w:szCs w:val="20"/>
          <w:lang w:bidi="en-US"/>
        </w:rPr>
      </w:pPr>
      <w:r w:rsidRPr="00E81865">
        <w:rPr>
          <w:rFonts w:ascii="Arial" w:hAnsi="Arial" w:cs="Arial"/>
          <w:sz w:val="20"/>
          <w:szCs w:val="20"/>
          <w:lang w:bidi="en-US"/>
        </w:rPr>
        <w:t>A popup will appear with your approver comments pre-loaded in it. Change your comments if needed. Click Submit.</w:t>
      </w:r>
    </w:p>
    <w:p w14:paraId="058182ED" w14:textId="263814C3" w:rsidR="007F1061" w:rsidRDefault="007F1061" w:rsidP="007F1061">
      <w:pPr>
        <w:rPr>
          <w:lang w:bidi="en-US"/>
        </w:rPr>
      </w:pPr>
      <w:r>
        <w:rPr>
          <w:noProof/>
        </w:rPr>
        <w:drawing>
          <wp:inline distT="0" distB="0" distL="0" distR="0" wp14:anchorId="48218EB8" wp14:editId="4A6D0801">
            <wp:extent cx="4023360" cy="1559031"/>
            <wp:effectExtent l="0" t="0" r="0" b="317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36042" cy="1563945"/>
                    </a:xfrm>
                    <a:prstGeom prst="rect">
                      <a:avLst/>
                    </a:prstGeom>
                  </pic:spPr>
                </pic:pic>
              </a:graphicData>
            </a:graphic>
          </wp:inline>
        </w:drawing>
      </w:r>
    </w:p>
    <w:p w14:paraId="50813EB3" w14:textId="188D42E3" w:rsidR="007F1061" w:rsidRDefault="007F1061" w:rsidP="007F1061">
      <w:pPr>
        <w:rPr>
          <w:rFonts w:ascii="Arial" w:hAnsi="Arial" w:cs="Arial"/>
          <w:sz w:val="20"/>
          <w:szCs w:val="20"/>
          <w:lang w:bidi="en-US"/>
        </w:rPr>
      </w:pPr>
      <w:r w:rsidRPr="00E81865">
        <w:rPr>
          <w:rFonts w:ascii="Arial" w:hAnsi="Arial" w:cs="Arial"/>
          <w:sz w:val="20"/>
          <w:szCs w:val="20"/>
          <w:lang w:bidi="en-US"/>
        </w:rPr>
        <w:t xml:space="preserve">After </w:t>
      </w:r>
      <w:proofErr w:type="gramStart"/>
      <w:r w:rsidRPr="00E81865">
        <w:rPr>
          <w:rFonts w:ascii="Arial" w:hAnsi="Arial" w:cs="Arial"/>
          <w:sz w:val="20"/>
          <w:szCs w:val="20"/>
          <w:lang w:bidi="en-US"/>
        </w:rPr>
        <w:t>approving</w:t>
      </w:r>
      <w:proofErr w:type="gramEnd"/>
      <w:r w:rsidRPr="00E81865">
        <w:rPr>
          <w:rFonts w:ascii="Arial" w:hAnsi="Arial" w:cs="Arial"/>
          <w:sz w:val="20"/>
          <w:szCs w:val="20"/>
          <w:lang w:bidi="en-US"/>
        </w:rPr>
        <w:t xml:space="preserve"> it will go through central approval and disappear from your worklist.</w:t>
      </w:r>
    </w:p>
    <w:p w14:paraId="7E4BC172" w14:textId="77777777" w:rsidR="00E81865" w:rsidRPr="00E81865" w:rsidRDefault="00E81865" w:rsidP="007F1061">
      <w:pPr>
        <w:rPr>
          <w:rFonts w:ascii="Arial" w:hAnsi="Arial" w:cs="Arial"/>
          <w:sz w:val="20"/>
          <w:szCs w:val="20"/>
          <w:lang w:bidi="en-US"/>
        </w:rPr>
      </w:pPr>
    </w:p>
    <w:p w14:paraId="2EF70FEA" w14:textId="3791E16F" w:rsidR="000E212D" w:rsidRDefault="00D0118E" w:rsidP="00E81865">
      <w:pPr>
        <w:pStyle w:val="Heading1"/>
        <w:spacing w:before="0"/>
      </w:pPr>
      <w:bookmarkStart w:id="24" w:name="_Toc30590350"/>
      <w:r>
        <w:lastRenderedPageBreak/>
        <w:t>A</w:t>
      </w:r>
      <w:r w:rsidR="000E212D">
        <w:t>ppendix</w:t>
      </w:r>
      <w:bookmarkEnd w:id="24"/>
    </w:p>
    <w:p w14:paraId="1A2B2A52" w14:textId="00E12381" w:rsidR="000E212D" w:rsidRPr="000E212D" w:rsidRDefault="00D0118E" w:rsidP="00903361">
      <w:pPr>
        <w:pStyle w:val="Heading2"/>
      </w:pPr>
      <w:bookmarkStart w:id="25" w:name="_Toc30590351"/>
      <w:r>
        <w:t>Financial and HR T</w:t>
      </w:r>
      <w:r w:rsidR="000E212D" w:rsidRPr="000E212D">
        <w:t>erminology</w:t>
      </w:r>
      <w:bookmarkEnd w:id="25"/>
      <w:r w:rsidR="000E212D" w:rsidRPr="000E212D">
        <w:t xml:space="preserve"> </w:t>
      </w:r>
    </w:p>
    <w:p w14:paraId="6A9BAE7B" w14:textId="47AF4952" w:rsidR="000E212D" w:rsidRDefault="00903361" w:rsidP="000E212D">
      <w:pPr>
        <w:jc w:val="both"/>
        <w:rPr>
          <w:rFonts w:ascii="Arial" w:hAnsi="Arial" w:cs="Arial"/>
          <w:bCs/>
          <w:sz w:val="20"/>
          <w:szCs w:val="20"/>
        </w:rPr>
      </w:pPr>
      <w:r>
        <w:rPr>
          <w:rFonts w:ascii="Arial" w:hAnsi="Arial" w:cs="Arial"/>
          <w:bCs/>
          <w:sz w:val="20"/>
          <w:szCs w:val="20"/>
        </w:rPr>
        <w:t>Below is a list</w:t>
      </w:r>
      <w:r w:rsidR="000E212D" w:rsidRPr="00903361">
        <w:rPr>
          <w:rFonts w:ascii="Arial" w:hAnsi="Arial" w:cs="Arial"/>
          <w:bCs/>
          <w:sz w:val="20"/>
          <w:szCs w:val="20"/>
        </w:rPr>
        <w:t xml:space="preserve"> of commonly used terms that relate to financial processing within </w:t>
      </w:r>
      <w:proofErr w:type="gramStart"/>
      <w:r w:rsidR="000E212D" w:rsidRPr="00903361">
        <w:rPr>
          <w:rFonts w:ascii="Arial" w:hAnsi="Arial" w:cs="Arial"/>
          <w:bCs/>
          <w:sz w:val="20"/>
          <w:szCs w:val="20"/>
        </w:rPr>
        <w:t>PeopleSoft.</w:t>
      </w:r>
      <w:proofErr w:type="gramEnd"/>
      <w:r w:rsidR="000E212D" w:rsidRPr="00903361">
        <w:rPr>
          <w:rFonts w:ascii="Arial" w:hAnsi="Arial" w:cs="Arial"/>
          <w:bCs/>
          <w:sz w:val="20"/>
          <w:szCs w:val="20"/>
        </w:rPr>
        <w:t xml:space="preserve">  </w:t>
      </w:r>
    </w:p>
    <w:p w14:paraId="2A9CB7D7" w14:textId="0A960519" w:rsidR="00903361" w:rsidRPr="00E81865" w:rsidRDefault="00903361" w:rsidP="00E81865">
      <w:pPr>
        <w:pStyle w:val="ListParagraph"/>
        <w:numPr>
          <w:ilvl w:val="0"/>
          <w:numId w:val="29"/>
        </w:numPr>
        <w:jc w:val="both"/>
        <w:rPr>
          <w:rFonts w:ascii="Arial" w:hAnsi="Arial" w:cs="Arial"/>
          <w:bCs/>
          <w:sz w:val="20"/>
          <w:szCs w:val="20"/>
        </w:rPr>
      </w:pPr>
      <w:r w:rsidRPr="00E81865">
        <w:rPr>
          <w:rFonts w:ascii="Arial" w:hAnsi="Arial" w:cs="Arial"/>
          <w:b/>
          <w:bCs/>
          <w:sz w:val="20"/>
          <w:szCs w:val="20"/>
        </w:rPr>
        <w:t>Job Data:</w:t>
      </w:r>
      <w:r w:rsidRPr="00E81865">
        <w:rPr>
          <w:rFonts w:ascii="Arial" w:hAnsi="Arial" w:cs="Arial"/>
          <w:bCs/>
          <w:sz w:val="20"/>
          <w:szCs w:val="20"/>
        </w:rPr>
        <w:t xml:space="preserve"> </w:t>
      </w:r>
      <w:r w:rsidRPr="00E81865">
        <w:rPr>
          <w:rFonts w:ascii="Arial" w:hAnsi="Arial" w:cs="Arial"/>
          <w:sz w:val="20"/>
          <w:szCs w:val="20"/>
        </w:rPr>
        <w:t>Information used to identify an employee’s title, status, compensation, classification, and benefits eligibility required to generate pay for services rendered, as well as other on/off campus reporting activities.</w:t>
      </w:r>
    </w:p>
    <w:p w14:paraId="04DA4E97" w14:textId="73E1BC86" w:rsidR="00903361" w:rsidRPr="00E81865" w:rsidRDefault="00903361" w:rsidP="00E81865">
      <w:pPr>
        <w:pStyle w:val="ListParagraph"/>
        <w:numPr>
          <w:ilvl w:val="0"/>
          <w:numId w:val="29"/>
        </w:numPr>
        <w:jc w:val="both"/>
        <w:rPr>
          <w:rFonts w:ascii="Arial" w:hAnsi="Arial" w:cs="Arial"/>
          <w:bCs/>
          <w:sz w:val="20"/>
          <w:szCs w:val="20"/>
        </w:rPr>
      </w:pPr>
      <w:r w:rsidRPr="00E81865">
        <w:rPr>
          <w:rFonts w:ascii="Arial" w:hAnsi="Arial" w:cs="Arial"/>
          <w:b/>
          <w:bCs/>
          <w:sz w:val="20"/>
          <w:szCs w:val="20"/>
        </w:rPr>
        <w:t>Personnel Data:</w:t>
      </w:r>
      <w:r w:rsidRPr="00E81865">
        <w:rPr>
          <w:rFonts w:ascii="Arial" w:hAnsi="Arial" w:cs="Arial"/>
          <w:sz w:val="20"/>
          <w:szCs w:val="20"/>
        </w:rPr>
        <w:t xml:space="preserve"> Key information outlining employee personal attributes such as name, address, race, birthplace, social security number, citizenship and visa status, </w:t>
      </w:r>
      <w:proofErr w:type="gramStart"/>
      <w:r w:rsidRPr="00E81865">
        <w:rPr>
          <w:rFonts w:ascii="Arial" w:hAnsi="Arial" w:cs="Arial"/>
          <w:sz w:val="20"/>
          <w:szCs w:val="20"/>
        </w:rPr>
        <w:t>veteran’s</w:t>
      </w:r>
      <w:proofErr w:type="gramEnd"/>
      <w:r w:rsidRPr="00E81865">
        <w:rPr>
          <w:rFonts w:ascii="Arial" w:hAnsi="Arial" w:cs="Arial"/>
          <w:sz w:val="20"/>
          <w:szCs w:val="20"/>
        </w:rPr>
        <w:t xml:space="preserve"> status, etc. required for University, State and Federal reporting as well as payroll taxation.</w:t>
      </w:r>
    </w:p>
    <w:p w14:paraId="34852F45" w14:textId="1136926F"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bCs/>
          <w:sz w:val="20"/>
          <w:szCs w:val="20"/>
        </w:rPr>
        <w:t>Time Entry:</w:t>
      </w:r>
      <w:r w:rsidRPr="00E81865">
        <w:rPr>
          <w:rFonts w:ascii="Arial" w:hAnsi="Arial" w:cs="Arial"/>
          <w:sz w:val="20"/>
          <w:szCs w:val="20"/>
        </w:rPr>
        <w:t xml:space="preserve"> Mechanism used by departments to record hours worked, leave taken and other exceptions to </w:t>
      </w:r>
      <w:proofErr w:type="gramStart"/>
      <w:r w:rsidRPr="00E81865">
        <w:rPr>
          <w:rFonts w:ascii="Arial" w:hAnsi="Arial" w:cs="Arial"/>
          <w:sz w:val="20"/>
          <w:szCs w:val="20"/>
        </w:rPr>
        <w:t>employee which</w:t>
      </w:r>
      <w:proofErr w:type="gramEnd"/>
      <w:r w:rsidRPr="00E81865">
        <w:rPr>
          <w:rFonts w:ascii="Arial" w:hAnsi="Arial" w:cs="Arial"/>
          <w:sz w:val="20"/>
          <w:szCs w:val="20"/>
        </w:rPr>
        <w:t xml:space="preserve"> ultimately result in payment to the employee.</w:t>
      </w:r>
    </w:p>
    <w:p w14:paraId="759C6BC9" w14:textId="7167EE59"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New Hire Personnel Action Request (PAR):</w:t>
      </w:r>
      <w:r w:rsidRPr="00E81865">
        <w:rPr>
          <w:rFonts w:ascii="Arial" w:hAnsi="Arial" w:cs="Arial"/>
          <w:sz w:val="20"/>
          <w:szCs w:val="20"/>
        </w:rPr>
        <w:t xml:space="preserve"> Document used to gather personnel and job data for new employees.</w:t>
      </w:r>
    </w:p>
    <w:p w14:paraId="03F6D5F1" w14:textId="3B2AA6D2"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Change PAR:</w:t>
      </w:r>
      <w:r w:rsidRPr="00E81865">
        <w:rPr>
          <w:rFonts w:ascii="Arial" w:hAnsi="Arial" w:cs="Arial"/>
          <w:sz w:val="20"/>
          <w:szCs w:val="20"/>
        </w:rPr>
        <w:t xml:space="preserve"> On-line mechanism used by departments to request changes to personnel and job data for existing employees.</w:t>
      </w:r>
    </w:p>
    <w:p w14:paraId="0C763E63" w14:textId="7D50048B"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Combination Code:</w:t>
      </w:r>
      <w:r w:rsidRPr="00E81865">
        <w:rPr>
          <w:rFonts w:ascii="Arial" w:hAnsi="Arial" w:cs="Arial"/>
          <w:sz w:val="20"/>
          <w:szCs w:val="20"/>
        </w:rPr>
        <w:t xml:space="preserve"> A PeopleSoft generated number used by the HR database to encapsulate the Chartfield String used in PeopleSoft Finance and identify funding source for positions/jobs.</w:t>
      </w:r>
    </w:p>
    <w:p w14:paraId="6537E329" w14:textId="01CB46C1"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Position Management:</w:t>
      </w:r>
      <w:r w:rsidRPr="00E81865">
        <w:rPr>
          <w:rFonts w:ascii="Arial" w:hAnsi="Arial" w:cs="Arial"/>
          <w:sz w:val="20"/>
          <w:szCs w:val="20"/>
        </w:rPr>
        <w:t xml:space="preserve"> A term to describe the actions related to the classification and compensation activities within the university.</w:t>
      </w:r>
    </w:p>
    <w:p w14:paraId="6E661022" w14:textId="259CBE00"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Department Budget Earnings:</w:t>
      </w:r>
      <w:r w:rsidRPr="00E81865">
        <w:rPr>
          <w:rFonts w:ascii="Arial" w:hAnsi="Arial" w:cs="Arial"/>
          <w:sz w:val="20"/>
          <w:szCs w:val="20"/>
        </w:rPr>
        <w:t xml:space="preserve"> Identifies how current and future payroll funds for a position are to </w:t>
      </w:r>
      <w:proofErr w:type="gramStart"/>
      <w:r w:rsidRPr="00E81865">
        <w:rPr>
          <w:rFonts w:ascii="Arial" w:hAnsi="Arial" w:cs="Arial"/>
          <w:sz w:val="20"/>
          <w:szCs w:val="20"/>
        </w:rPr>
        <w:t>be distributed</w:t>
      </w:r>
      <w:proofErr w:type="gramEnd"/>
      <w:r w:rsidRPr="00E81865">
        <w:rPr>
          <w:rFonts w:ascii="Arial" w:hAnsi="Arial" w:cs="Arial"/>
          <w:sz w:val="20"/>
          <w:szCs w:val="20"/>
        </w:rPr>
        <w:t xml:space="preserve"> financially across fund sources.</w:t>
      </w:r>
    </w:p>
    <w:p w14:paraId="0931DBB9" w14:textId="43337A20"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Retro:</w:t>
      </w:r>
      <w:r w:rsidRPr="00E81865">
        <w:rPr>
          <w:rFonts w:ascii="Arial" w:hAnsi="Arial" w:cs="Arial"/>
          <w:sz w:val="20"/>
          <w:szCs w:val="20"/>
        </w:rPr>
        <w:t xml:space="preserve"> Refers to the Retroactive Change Form, which </w:t>
      </w:r>
      <w:proofErr w:type="gramStart"/>
      <w:r w:rsidRPr="00E81865">
        <w:rPr>
          <w:rFonts w:ascii="Arial" w:hAnsi="Arial" w:cs="Arial"/>
          <w:sz w:val="20"/>
          <w:szCs w:val="20"/>
        </w:rPr>
        <w:t>is used</w:t>
      </w:r>
      <w:proofErr w:type="gramEnd"/>
      <w:r w:rsidRPr="00E81865">
        <w:rPr>
          <w:rFonts w:ascii="Arial" w:hAnsi="Arial" w:cs="Arial"/>
          <w:sz w:val="20"/>
          <w:szCs w:val="20"/>
        </w:rPr>
        <w:t xml:space="preserve"> to modify how payroll was distributed historically.  </w:t>
      </w:r>
    </w:p>
    <w:p w14:paraId="28E0F764" w14:textId="3D23AB51"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 xml:space="preserve">General Ledger: </w:t>
      </w:r>
      <w:r w:rsidRPr="00E81865">
        <w:rPr>
          <w:rFonts w:ascii="Arial" w:hAnsi="Arial" w:cs="Arial"/>
          <w:sz w:val="20"/>
          <w:szCs w:val="20"/>
        </w:rPr>
        <w:t xml:space="preserve">The final ledger in the financial </w:t>
      </w:r>
      <w:proofErr w:type="gramStart"/>
      <w:r w:rsidRPr="00E81865">
        <w:rPr>
          <w:rFonts w:ascii="Arial" w:hAnsi="Arial" w:cs="Arial"/>
          <w:sz w:val="20"/>
          <w:szCs w:val="20"/>
        </w:rPr>
        <w:t>system which</w:t>
      </w:r>
      <w:proofErr w:type="gramEnd"/>
      <w:r w:rsidRPr="00E81865">
        <w:rPr>
          <w:rFonts w:ascii="Arial" w:hAnsi="Arial" w:cs="Arial"/>
          <w:sz w:val="20"/>
          <w:szCs w:val="20"/>
        </w:rPr>
        <w:t xml:space="preserve"> holds all financial transactions used for external and summary financial reporting and financial management.  </w:t>
      </w:r>
    </w:p>
    <w:p w14:paraId="03596122" w14:textId="03DB6268"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Commitment Control:</w:t>
      </w:r>
      <w:r w:rsidRPr="00E81865">
        <w:rPr>
          <w:rFonts w:ascii="Arial" w:hAnsi="Arial" w:cs="Arial"/>
          <w:sz w:val="20"/>
          <w:szCs w:val="20"/>
        </w:rPr>
        <w:t xml:space="preserve"> Finances that </w:t>
      </w:r>
      <w:proofErr w:type="gramStart"/>
      <w:r w:rsidRPr="00E81865">
        <w:rPr>
          <w:rFonts w:ascii="Arial" w:hAnsi="Arial" w:cs="Arial"/>
          <w:sz w:val="20"/>
          <w:szCs w:val="20"/>
        </w:rPr>
        <w:t>have been reserved</w:t>
      </w:r>
      <w:proofErr w:type="gramEnd"/>
      <w:r w:rsidRPr="00E81865">
        <w:rPr>
          <w:rFonts w:ascii="Arial" w:hAnsi="Arial" w:cs="Arial"/>
          <w:sz w:val="20"/>
          <w:szCs w:val="20"/>
        </w:rPr>
        <w:t xml:space="preserve"> for a specific financial transaction, prior to final approval and posting to the General Ledger.</w:t>
      </w:r>
    </w:p>
    <w:p w14:paraId="418A9CE0" w14:textId="7FD255D6"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P-Card:</w:t>
      </w:r>
      <w:r w:rsidRPr="00E81865">
        <w:rPr>
          <w:rFonts w:ascii="Arial" w:hAnsi="Arial" w:cs="Arial"/>
          <w:sz w:val="20"/>
          <w:szCs w:val="20"/>
        </w:rPr>
        <w:t xml:space="preserve"> Procurement Card – similar to a credit card used for purchases</w:t>
      </w:r>
    </w:p>
    <w:p w14:paraId="7CF00C84" w14:textId="7C93A08A"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Project:</w:t>
      </w:r>
      <w:r w:rsidRPr="00E81865">
        <w:rPr>
          <w:rFonts w:ascii="Arial" w:hAnsi="Arial" w:cs="Arial"/>
          <w:sz w:val="20"/>
          <w:szCs w:val="20"/>
        </w:rPr>
        <w:t xml:space="preserve"> An event or activity that has a specific beginning and end date.</w:t>
      </w:r>
    </w:p>
    <w:p w14:paraId="0A645751" w14:textId="0713A8DB"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Grants/Contract:</w:t>
      </w:r>
      <w:r w:rsidRPr="00E81865">
        <w:rPr>
          <w:rFonts w:ascii="Arial" w:hAnsi="Arial" w:cs="Arial"/>
          <w:sz w:val="20"/>
          <w:szCs w:val="20"/>
        </w:rPr>
        <w:t xml:space="preserve"> Money awarded to departments by a Sponsor </w:t>
      </w:r>
      <w:proofErr w:type="gramStart"/>
      <w:r w:rsidRPr="00E81865">
        <w:rPr>
          <w:rFonts w:ascii="Arial" w:hAnsi="Arial" w:cs="Arial"/>
          <w:sz w:val="20"/>
          <w:szCs w:val="20"/>
        </w:rPr>
        <w:t>for the purpose of</w:t>
      </w:r>
      <w:proofErr w:type="gramEnd"/>
      <w:r w:rsidRPr="00E81865">
        <w:rPr>
          <w:rFonts w:ascii="Arial" w:hAnsi="Arial" w:cs="Arial"/>
          <w:sz w:val="20"/>
          <w:szCs w:val="20"/>
        </w:rPr>
        <w:t xml:space="preserve"> providing products and/or services for a specific project.  </w:t>
      </w:r>
    </w:p>
    <w:p w14:paraId="664CE4D0" w14:textId="080717E0"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State Funded:</w:t>
      </w:r>
      <w:r w:rsidRPr="00E81865">
        <w:rPr>
          <w:rFonts w:ascii="Arial" w:hAnsi="Arial" w:cs="Arial"/>
          <w:sz w:val="20"/>
          <w:szCs w:val="20"/>
        </w:rPr>
        <w:t xml:space="preserve"> Money appropriated to UMBC by the State of </w:t>
      </w:r>
      <w:proofErr w:type="gramStart"/>
      <w:r w:rsidRPr="00E81865">
        <w:rPr>
          <w:rFonts w:ascii="Arial" w:hAnsi="Arial" w:cs="Arial"/>
          <w:sz w:val="20"/>
          <w:szCs w:val="20"/>
        </w:rPr>
        <w:t>for the purpose of</w:t>
      </w:r>
      <w:proofErr w:type="gramEnd"/>
      <w:r w:rsidRPr="00E81865">
        <w:rPr>
          <w:rFonts w:ascii="Arial" w:hAnsi="Arial" w:cs="Arial"/>
          <w:sz w:val="20"/>
          <w:szCs w:val="20"/>
        </w:rPr>
        <w:t xml:space="preserve"> administering education services to students.</w:t>
      </w:r>
    </w:p>
    <w:p w14:paraId="5D5CF00D" w14:textId="393945AE"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Pre-encumbrance:</w:t>
      </w:r>
      <w:r w:rsidRPr="00E81865">
        <w:rPr>
          <w:rFonts w:ascii="Arial" w:hAnsi="Arial" w:cs="Arial"/>
          <w:sz w:val="20"/>
          <w:szCs w:val="20"/>
        </w:rPr>
        <w:t xml:space="preserve"> Money requested to </w:t>
      </w:r>
      <w:proofErr w:type="gramStart"/>
      <w:r w:rsidRPr="00E81865">
        <w:rPr>
          <w:rFonts w:ascii="Arial" w:hAnsi="Arial" w:cs="Arial"/>
          <w:sz w:val="20"/>
          <w:szCs w:val="20"/>
        </w:rPr>
        <w:t>be used</w:t>
      </w:r>
      <w:proofErr w:type="gramEnd"/>
      <w:r w:rsidRPr="00E81865">
        <w:rPr>
          <w:rFonts w:ascii="Arial" w:hAnsi="Arial" w:cs="Arial"/>
          <w:sz w:val="20"/>
          <w:szCs w:val="20"/>
        </w:rPr>
        <w:t xml:space="preserve"> for a specific purpose – a </w:t>
      </w:r>
      <w:r w:rsidRPr="00E81865">
        <w:rPr>
          <w:rFonts w:ascii="Arial" w:hAnsi="Arial" w:cs="Arial"/>
          <w:b/>
          <w:bCs/>
          <w:sz w:val="20"/>
          <w:szCs w:val="20"/>
        </w:rPr>
        <w:t>Requisition</w:t>
      </w:r>
      <w:r w:rsidRPr="00E81865">
        <w:rPr>
          <w:rFonts w:ascii="Arial" w:hAnsi="Arial" w:cs="Arial"/>
          <w:sz w:val="20"/>
          <w:szCs w:val="20"/>
        </w:rPr>
        <w:t>.</w:t>
      </w:r>
    </w:p>
    <w:p w14:paraId="533266FA" w14:textId="01E1D83F"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Encumbrance:</w:t>
      </w:r>
      <w:r w:rsidRPr="00E81865">
        <w:rPr>
          <w:rFonts w:ascii="Arial" w:hAnsi="Arial" w:cs="Arial"/>
          <w:sz w:val="20"/>
          <w:szCs w:val="20"/>
        </w:rPr>
        <w:t xml:space="preserve"> Money approved and reserved to </w:t>
      </w:r>
      <w:proofErr w:type="gramStart"/>
      <w:r w:rsidRPr="00E81865">
        <w:rPr>
          <w:rFonts w:ascii="Arial" w:hAnsi="Arial" w:cs="Arial"/>
          <w:sz w:val="20"/>
          <w:szCs w:val="20"/>
        </w:rPr>
        <w:t>be used</w:t>
      </w:r>
      <w:proofErr w:type="gramEnd"/>
      <w:r w:rsidRPr="00E81865">
        <w:rPr>
          <w:rFonts w:ascii="Arial" w:hAnsi="Arial" w:cs="Arial"/>
          <w:sz w:val="20"/>
          <w:szCs w:val="20"/>
        </w:rPr>
        <w:t xml:space="preserve"> for a specific purpose – a </w:t>
      </w:r>
      <w:r w:rsidRPr="00E81865">
        <w:rPr>
          <w:rFonts w:ascii="Arial" w:hAnsi="Arial" w:cs="Arial"/>
          <w:b/>
          <w:bCs/>
          <w:sz w:val="20"/>
          <w:szCs w:val="20"/>
        </w:rPr>
        <w:t>Purchase Order</w:t>
      </w:r>
      <w:r w:rsidRPr="00E81865">
        <w:rPr>
          <w:rFonts w:ascii="Arial" w:hAnsi="Arial" w:cs="Arial"/>
          <w:sz w:val="20"/>
          <w:szCs w:val="20"/>
        </w:rPr>
        <w:t>.</w:t>
      </w:r>
    </w:p>
    <w:p w14:paraId="7B720DDC" w14:textId="5C32B983"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Journal Entry:</w:t>
      </w:r>
      <w:r w:rsidRPr="00E81865">
        <w:rPr>
          <w:rFonts w:ascii="Arial" w:hAnsi="Arial" w:cs="Arial"/>
          <w:sz w:val="20"/>
          <w:szCs w:val="20"/>
        </w:rPr>
        <w:t xml:space="preserve"> Adjustment made directly in the General Ledger</w:t>
      </w:r>
    </w:p>
    <w:p w14:paraId="346138F2" w14:textId="4C8FBD8F" w:rsidR="00D0118E" w:rsidRPr="00E81865" w:rsidRDefault="00D0118E" w:rsidP="00E81865">
      <w:pPr>
        <w:pStyle w:val="ListParagraph"/>
        <w:numPr>
          <w:ilvl w:val="0"/>
          <w:numId w:val="29"/>
        </w:numPr>
        <w:jc w:val="both"/>
        <w:rPr>
          <w:rFonts w:ascii="Arial" w:hAnsi="Arial" w:cs="Arial"/>
          <w:bCs/>
          <w:sz w:val="20"/>
          <w:szCs w:val="20"/>
        </w:rPr>
      </w:pPr>
      <w:r w:rsidRPr="00E81865">
        <w:rPr>
          <w:rFonts w:ascii="Arial" w:hAnsi="Arial" w:cs="Arial"/>
          <w:b/>
          <w:sz w:val="20"/>
          <w:szCs w:val="20"/>
        </w:rPr>
        <w:t>Journal ID:</w:t>
      </w:r>
      <w:r w:rsidRPr="00E81865">
        <w:rPr>
          <w:rFonts w:ascii="Arial" w:hAnsi="Arial" w:cs="Arial"/>
          <w:sz w:val="20"/>
          <w:szCs w:val="20"/>
        </w:rPr>
        <w:t xml:space="preserve"> Transaction identification number used to identify Journal Entries.  This number appears on budget detail reports and </w:t>
      </w:r>
      <w:proofErr w:type="gramStart"/>
      <w:r w:rsidRPr="00E81865">
        <w:rPr>
          <w:rFonts w:ascii="Arial" w:hAnsi="Arial" w:cs="Arial"/>
          <w:sz w:val="20"/>
          <w:szCs w:val="20"/>
        </w:rPr>
        <w:t>is used</w:t>
      </w:r>
      <w:proofErr w:type="gramEnd"/>
      <w:r w:rsidRPr="00E81865">
        <w:rPr>
          <w:rFonts w:ascii="Arial" w:hAnsi="Arial" w:cs="Arial"/>
          <w:sz w:val="20"/>
          <w:szCs w:val="20"/>
        </w:rPr>
        <w:t xml:space="preserve"> to research budget line item details.</w:t>
      </w:r>
    </w:p>
    <w:sectPr w:rsidR="00D0118E" w:rsidRPr="00E81865" w:rsidSect="00E12B9C">
      <w:headerReference w:type="even" r:id="rId38"/>
      <w:footerReference w:type="even" r:id="rId39"/>
      <w:footerReference w:type="default" r:id="rId40"/>
      <w:headerReference w:type="first" r:id="rId41"/>
      <w:footerReference w:type="first" r:id="rId42"/>
      <w:pgSz w:w="12240" w:h="15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2D513" w14:textId="77777777" w:rsidR="007A3483" w:rsidRDefault="007A3483" w:rsidP="007632BF">
      <w:r>
        <w:separator/>
      </w:r>
    </w:p>
  </w:endnote>
  <w:endnote w:type="continuationSeparator" w:id="0">
    <w:p w14:paraId="576B7973" w14:textId="77777777" w:rsidR="007A3483" w:rsidRDefault="007A3483" w:rsidP="0076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000" w:firstRow="0" w:lastRow="0" w:firstColumn="0" w:lastColumn="0" w:noHBand="0" w:noVBand="0"/>
    </w:tblPr>
    <w:tblGrid>
      <w:gridCol w:w="4870"/>
      <w:gridCol w:w="4617"/>
    </w:tblGrid>
    <w:tr w:rsidR="00D0118E" w14:paraId="4379C0FA" w14:textId="77777777" w:rsidTr="00B86AE6">
      <w:trPr>
        <w:trHeight w:val="70"/>
      </w:trPr>
      <w:tc>
        <w:tcPr>
          <w:tcW w:w="4870" w:type="dxa"/>
          <w:tcBorders>
            <w:top w:val="single" w:sz="4" w:space="0" w:color="auto"/>
          </w:tcBorders>
        </w:tcPr>
        <w:p w14:paraId="37FA8B0D" w14:textId="77777777" w:rsidR="00D0118E" w:rsidRPr="003D40F8" w:rsidRDefault="00D0118E" w:rsidP="00B86AE6">
          <w:pPr>
            <w:pStyle w:val="Footer"/>
            <w:rPr>
              <w:rStyle w:val="PageNumber"/>
              <w:rFonts w:ascii="Arial" w:eastAsia="MS Mincho" w:hAnsi="Arial" w:cs="Arial"/>
              <w:sz w:val="20"/>
              <w:szCs w:val="20"/>
            </w:rPr>
          </w:pPr>
          <w:r w:rsidRPr="003D40F8">
            <w:rPr>
              <w:rStyle w:val="PageNumber"/>
              <w:rFonts w:ascii="Arial" w:eastAsia="MS Mincho" w:hAnsi="Arial" w:cs="Arial"/>
              <w:sz w:val="20"/>
              <w:szCs w:val="20"/>
            </w:rPr>
            <w:t xml:space="preserve">Page </w:t>
          </w:r>
          <w:r w:rsidRPr="003D40F8">
            <w:rPr>
              <w:rStyle w:val="PageNumber"/>
              <w:rFonts w:ascii="Arial" w:eastAsia="MS Mincho" w:hAnsi="Arial" w:cs="Arial"/>
              <w:sz w:val="20"/>
              <w:szCs w:val="20"/>
            </w:rPr>
            <w:fldChar w:fldCharType="begin"/>
          </w:r>
          <w:r w:rsidRPr="003D40F8">
            <w:rPr>
              <w:rStyle w:val="PageNumber"/>
              <w:rFonts w:ascii="Arial" w:eastAsia="MS Mincho" w:hAnsi="Arial" w:cs="Arial"/>
              <w:sz w:val="20"/>
              <w:szCs w:val="20"/>
            </w:rPr>
            <w:instrText xml:space="preserve">PAGE  </w:instrText>
          </w:r>
          <w:r w:rsidRPr="003D40F8">
            <w:rPr>
              <w:rStyle w:val="PageNumber"/>
              <w:rFonts w:ascii="Arial" w:eastAsia="MS Mincho" w:hAnsi="Arial" w:cs="Arial"/>
              <w:sz w:val="20"/>
              <w:szCs w:val="20"/>
            </w:rPr>
            <w:fldChar w:fldCharType="separate"/>
          </w:r>
          <w:r>
            <w:rPr>
              <w:rStyle w:val="PageNumber"/>
              <w:rFonts w:ascii="Arial" w:eastAsia="MS Mincho" w:hAnsi="Arial" w:cs="Arial"/>
              <w:noProof/>
              <w:sz w:val="20"/>
              <w:szCs w:val="20"/>
            </w:rPr>
            <w:t>4</w:t>
          </w:r>
          <w:r w:rsidRPr="003D40F8">
            <w:rPr>
              <w:rStyle w:val="PageNumber"/>
              <w:rFonts w:ascii="Arial" w:eastAsia="MS Mincho" w:hAnsi="Arial" w:cs="Arial"/>
              <w:sz w:val="20"/>
              <w:szCs w:val="20"/>
            </w:rPr>
            <w:fldChar w:fldCharType="end"/>
          </w:r>
        </w:p>
      </w:tc>
      <w:tc>
        <w:tcPr>
          <w:tcW w:w="4617" w:type="dxa"/>
          <w:tcBorders>
            <w:top w:val="single" w:sz="4" w:space="0" w:color="auto"/>
          </w:tcBorders>
        </w:tcPr>
        <w:p w14:paraId="21B54DE3" w14:textId="26673F12" w:rsidR="00D0118E" w:rsidRPr="003D40F8" w:rsidRDefault="00D0118E" w:rsidP="00B86AE6">
          <w:pPr>
            <w:pStyle w:val="Footer"/>
            <w:jc w:val="right"/>
            <w:rPr>
              <w:rStyle w:val="PageNumber"/>
              <w:rFonts w:ascii="Arial" w:eastAsia="MS Mincho" w:hAnsi="Arial" w:cs="Arial"/>
              <w:sz w:val="20"/>
              <w:szCs w:val="20"/>
            </w:rPr>
          </w:pPr>
          <w:r w:rsidRPr="003D40F8">
            <w:rPr>
              <w:rFonts w:ascii="Arial" w:hAnsi="Arial" w:cs="Arial"/>
              <w:sz w:val="20"/>
              <w:szCs w:val="20"/>
            </w:rPr>
            <w:t>Date Created</w:t>
          </w:r>
          <w:r w:rsidRPr="003D40F8">
            <w:rPr>
              <w:rStyle w:val="PageNumber"/>
              <w:rFonts w:ascii="Arial" w:eastAsia="MS Mincho" w:hAnsi="Arial" w:cs="Arial"/>
              <w:sz w:val="20"/>
              <w:szCs w:val="20"/>
            </w:rPr>
            <w:t xml:space="preserve">: </w:t>
          </w:r>
          <w:r w:rsidRPr="003D40F8">
            <w:rPr>
              <w:rStyle w:val="PageNumber"/>
              <w:rFonts w:ascii="Arial" w:eastAsia="MS Mincho" w:hAnsi="Arial" w:cs="Arial"/>
              <w:sz w:val="20"/>
              <w:szCs w:val="20"/>
            </w:rPr>
            <w:fldChar w:fldCharType="begin"/>
          </w:r>
          <w:r w:rsidRPr="003D40F8">
            <w:rPr>
              <w:rStyle w:val="PageNumber"/>
              <w:rFonts w:ascii="Arial" w:eastAsia="MS Mincho" w:hAnsi="Arial" w:cs="Arial"/>
              <w:sz w:val="20"/>
              <w:szCs w:val="20"/>
            </w:rPr>
            <w:instrText xml:space="preserve"> CREATEDATE  </w:instrText>
          </w:r>
          <w:r w:rsidRPr="003D40F8">
            <w:rPr>
              <w:rStyle w:val="PageNumber"/>
              <w:rFonts w:ascii="Arial" w:eastAsia="MS Mincho" w:hAnsi="Arial" w:cs="Arial"/>
              <w:sz w:val="20"/>
              <w:szCs w:val="20"/>
            </w:rPr>
            <w:fldChar w:fldCharType="separate"/>
          </w:r>
          <w:r>
            <w:rPr>
              <w:rStyle w:val="PageNumber"/>
              <w:rFonts w:ascii="Arial" w:eastAsia="MS Mincho" w:hAnsi="Arial" w:cs="Arial"/>
              <w:noProof/>
              <w:sz w:val="20"/>
              <w:szCs w:val="20"/>
            </w:rPr>
            <w:t>2/27/2018 5:01:00 PM</w:t>
          </w:r>
          <w:r w:rsidRPr="003D40F8">
            <w:rPr>
              <w:rStyle w:val="PageNumber"/>
              <w:rFonts w:ascii="Arial" w:eastAsia="MS Mincho" w:hAnsi="Arial" w:cs="Arial"/>
              <w:sz w:val="20"/>
              <w:szCs w:val="20"/>
            </w:rPr>
            <w:fldChar w:fldCharType="end"/>
          </w:r>
        </w:p>
      </w:tc>
    </w:tr>
  </w:tbl>
  <w:p w14:paraId="30ED038C" w14:textId="77777777" w:rsidR="00D0118E" w:rsidRPr="00B86AE6" w:rsidRDefault="00D0118E" w:rsidP="00B86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03B4" w14:textId="3EDDE5B5" w:rsidR="00D0118E" w:rsidRDefault="00D0118E">
    <w:pPr>
      <w:pStyle w:val="Footer"/>
    </w:pPr>
    <w:r>
      <w:t>Introduction to PeopleSoft 9.2 Finance</w:t>
    </w:r>
  </w:p>
  <w:p w14:paraId="65F2C36A" w14:textId="77777777" w:rsidR="00D0118E" w:rsidRPr="00B86AE6" w:rsidRDefault="00D0118E" w:rsidP="00B86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D4E2" w14:textId="7414285A" w:rsidR="00D0118E" w:rsidRPr="001029D1" w:rsidRDefault="00D0118E">
    <w:pPr>
      <w:pStyle w:val="Footer"/>
      <w:rPr>
        <w:rFonts w:ascii="Arial" w:hAnsi="Arial" w:cs="Arial"/>
        <w:sz w:val="20"/>
        <w:szCs w:val="20"/>
      </w:rPr>
    </w:pPr>
    <w:r>
      <w:rPr>
        <w:rFonts w:ascii="Arial" w:hAnsi="Arial" w:cs="Arial"/>
        <w:sz w:val="20"/>
        <w:szCs w:val="20"/>
      </w:rPr>
      <w:t>PeopleSoft 9.2 Training – General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76C98" w14:textId="77777777" w:rsidR="007A3483" w:rsidRDefault="007A3483" w:rsidP="007632BF">
      <w:r>
        <w:separator/>
      </w:r>
    </w:p>
  </w:footnote>
  <w:footnote w:type="continuationSeparator" w:id="0">
    <w:p w14:paraId="01262436" w14:textId="77777777" w:rsidR="007A3483" w:rsidRDefault="007A3483" w:rsidP="0076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10" w:type="pct"/>
      <w:tblBorders>
        <w:bottom w:val="single" w:sz="8" w:space="0" w:color="auto"/>
        <w:insideH w:val="single" w:sz="8" w:space="0" w:color="auto"/>
      </w:tblBorders>
      <w:tblCellMar>
        <w:left w:w="115" w:type="dxa"/>
        <w:right w:w="115" w:type="dxa"/>
      </w:tblCellMar>
      <w:tblLook w:val="0000" w:firstRow="0" w:lastRow="0" w:firstColumn="0" w:lastColumn="0" w:noHBand="0" w:noVBand="0"/>
    </w:tblPr>
    <w:tblGrid>
      <w:gridCol w:w="5991"/>
      <w:gridCol w:w="3084"/>
    </w:tblGrid>
    <w:tr w:rsidR="00D0118E" w14:paraId="47D7C320" w14:textId="77777777" w:rsidTr="00BB3BBB">
      <w:trPr>
        <w:trHeight w:val="510"/>
      </w:trPr>
      <w:tc>
        <w:tcPr>
          <w:tcW w:w="3301" w:type="pct"/>
        </w:tcPr>
        <w:p w14:paraId="21C0AB8B" w14:textId="77777777" w:rsidR="00D0118E" w:rsidRPr="000601A1" w:rsidRDefault="00D0118E" w:rsidP="00240449">
          <w:pPr>
            <w:pStyle w:val="Header"/>
            <w:rPr>
              <w:rFonts w:cs="Arial"/>
              <w:bCs/>
            </w:rPr>
          </w:pPr>
          <w:r w:rsidRPr="000601A1">
            <w:rPr>
              <w:rFonts w:cs="Arial"/>
              <w:bCs/>
            </w:rPr>
            <w:t>Job Aid</w:t>
          </w:r>
        </w:p>
      </w:tc>
      <w:tc>
        <w:tcPr>
          <w:tcW w:w="1699" w:type="pct"/>
          <w:vAlign w:val="center"/>
        </w:tcPr>
        <w:p w14:paraId="7781C10B" w14:textId="04C14E34" w:rsidR="00D0118E" w:rsidRDefault="00D0118E" w:rsidP="00240449">
          <w:pPr>
            <w:pStyle w:val="Header"/>
            <w:jc w:val="right"/>
            <w:rPr>
              <w:rFonts w:cs="Arial"/>
            </w:rPr>
          </w:pPr>
          <w:r>
            <w:rPr>
              <w:rFonts w:cs="Arial"/>
              <w:noProof/>
            </w:rPr>
            <w:drawing>
              <wp:inline distT="0" distB="0" distL="0" distR="0" wp14:anchorId="563D8EFE" wp14:editId="44803014">
                <wp:extent cx="1543050" cy="422910"/>
                <wp:effectExtent l="0" t="0" r="6350" b="8890"/>
                <wp:docPr id="25" name="Picture 25" descr="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mal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422910"/>
                        </a:xfrm>
                        <a:prstGeom prst="rect">
                          <a:avLst/>
                        </a:prstGeom>
                        <a:noFill/>
                        <a:ln>
                          <a:noFill/>
                        </a:ln>
                      </pic:spPr>
                    </pic:pic>
                  </a:graphicData>
                </a:graphic>
              </wp:inline>
            </w:drawing>
          </w:r>
        </w:p>
      </w:tc>
    </w:tr>
  </w:tbl>
  <w:p w14:paraId="3B656D7B" w14:textId="77777777" w:rsidR="00D0118E" w:rsidRPr="00B86AE6" w:rsidRDefault="00D0118E" w:rsidP="00811D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6C0D5" w14:textId="4233D58B" w:rsidR="00D0118E" w:rsidRPr="00B86AE6" w:rsidRDefault="00D0118E" w:rsidP="001B617C">
    <w:r>
      <w:rPr>
        <w:noProof/>
      </w:rPr>
      <w:drawing>
        <wp:inline distT="0" distB="0" distL="0" distR="0" wp14:anchorId="5994181A" wp14:editId="3BC34DFC">
          <wp:extent cx="2124075" cy="48829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bc-logo-google.png"/>
                  <pic:cNvPicPr/>
                </pic:nvPicPr>
                <pic:blipFill>
                  <a:blip r:embed="rId1">
                    <a:extLst>
                      <a:ext uri="{28A0092B-C50C-407E-A947-70E740481C1C}">
                        <a14:useLocalDpi xmlns:a14="http://schemas.microsoft.com/office/drawing/2010/main" val="0"/>
                      </a:ext>
                    </a:extLst>
                  </a:blip>
                  <a:stretch>
                    <a:fillRect/>
                  </a:stretch>
                </pic:blipFill>
                <pic:spPr>
                  <a:xfrm>
                    <a:off x="0" y="0"/>
                    <a:ext cx="2233184" cy="513375"/>
                  </a:xfrm>
                  <a:prstGeom prst="rect">
                    <a:avLst/>
                  </a:prstGeom>
                </pic:spPr>
              </pic:pic>
            </a:graphicData>
          </a:graphic>
        </wp:inline>
      </w:drawing>
    </w:r>
  </w:p>
  <w:p w14:paraId="41209DB8" w14:textId="77777777" w:rsidR="00D0118E" w:rsidRDefault="00D0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3CEC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C6625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0928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B0C763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4684F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2AB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D012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82A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0CE8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AA5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42BEA"/>
    <w:multiLevelType w:val="hybridMultilevel"/>
    <w:tmpl w:val="EFFA111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8373D9"/>
    <w:multiLevelType w:val="hybridMultilevel"/>
    <w:tmpl w:val="120E095C"/>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110649AC"/>
    <w:multiLevelType w:val="hybridMultilevel"/>
    <w:tmpl w:val="21CC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E587F"/>
    <w:multiLevelType w:val="hybridMultilevel"/>
    <w:tmpl w:val="B38A5B8C"/>
    <w:lvl w:ilvl="0" w:tplc="7D709324">
      <w:start w:val="1"/>
      <w:numFmt w:val="bullet"/>
      <w:lvlRestart w:val="0"/>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1F0BC2"/>
    <w:multiLevelType w:val="multilevel"/>
    <w:tmpl w:val="7C94D190"/>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decimal"/>
      <w:lvlText w:val="%2."/>
      <w:lvlJc w:val="left"/>
      <w:pPr>
        <w:tabs>
          <w:tab w:val="num" w:pos="0"/>
        </w:tabs>
        <w:ind w:left="1440" w:hanging="360"/>
      </w:pPr>
      <w:rPr>
        <w:rFonts w:ascii="Times New Roman" w:hAnsi="Times New Roman" w:cs="Times New Roman" w:hint="default"/>
        <w:sz w:val="22"/>
        <w:szCs w:val="22"/>
      </w:rPr>
    </w:lvl>
    <w:lvl w:ilvl="2">
      <w:start w:val="1"/>
      <w:numFmt w:val="decimal"/>
      <w:lvlText w:val="%3."/>
      <w:lvlJc w:val="left"/>
      <w:pPr>
        <w:tabs>
          <w:tab w:val="num" w:pos="0"/>
        </w:tabs>
        <w:ind w:left="2160" w:hanging="360"/>
      </w:pPr>
      <w:rPr>
        <w:rFonts w:ascii="Times New Roman" w:hAnsi="Times New Roman" w:cs="Times New Roman" w:hint="default"/>
        <w:sz w:val="22"/>
        <w:szCs w:val="22"/>
      </w:r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decimal"/>
      <w:lvlText w:val="%5."/>
      <w:lvlJc w:val="left"/>
      <w:pPr>
        <w:tabs>
          <w:tab w:val="num" w:pos="0"/>
        </w:tabs>
        <w:ind w:left="3600" w:hanging="360"/>
      </w:pPr>
      <w:rPr>
        <w:rFonts w:ascii="Times New Roman" w:hAnsi="Times New Roman" w:cs="Times New Roman" w:hint="default"/>
        <w:sz w:val="22"/>
        <w:szCs w:val="22"/>
      </w:rPr>
    </w:lvl>
    <w:lvl w:ilvl="5">
      <w:start w:val="1"/>
      <w:numFmt w:val="decimal"/>
      <w:lvlText w:val="%6."/>
      <w:lvlJc w:val="left"/>
      <w:pPr>
        <w:tabs>
          <w:tab w:val="num" w:pos="0"/>
        </w:tabs>
        <w:ind w:left="4320" w:hanging="360"/>
      </w:pPr>
      <w:rPr>
        <w:rFonts w:ascii="Times New Roman" w:hAnsi="Times New Roman" w:cs="Times New Roman" w:hint="default"/>
        <w:sz w:val="22"/>
        <w:szCs w:val="22"/>
      </w:rPr>
    </w:lvl>
    <w:lvl w:ilvl="6">
      <w:start w:val="1"/>
      <w:numFmt w:val="decimal"/>
      <w:lvlText w:val="%7."/>
      <w:lvlJc w:val="left"/>
      <w:pPr>
        <w:tabs>
          <w:tab w:val="num" w:pos="0"/>
        </w:tabs>
        <w:ind w:left="5040" w:hanging="360"/>
      </w:pPr>
      <w:rPr>
        <w:rFonts w:ascii="Times New Roman" w:hAnsi="Times New Roman" w:cs="Times New Roman" w:hint="default"/>
        <w:sz w:val="22"/>
        <w:szCs w:val="22"/>
      </w:rPr>
    </w:lvl>
    <w:lvl w:ilvl="7">
      <w:start w:val="1"/>
      <w:numFmt w:val="decimal"/>
      <w:lvlText w:val="%8."/>
      <w:lvlJc w:val="left"/>
      <w:pPr>
        <w:tabs>
          <w:tab w:val="num" w:pos="0"/>
        </w:tabs>
        <w:ind w:left="5760" w:hanging="360"/>
      </w:pPr>
      <w:rPr>
        <w:rFonts w:ascii="Times New Roman" w:hAnsi="Times New Roman" w:cs="Times New Roman" w:hint="default"/>
        <w:sz w:val="22"/>
        <w:szCs w:val="22"/>
      </w:rPr>
    </w:lvl>
    <w:lvl w:ilvl="8">
      <w:start w:val="1"/>
      <w:numFmt w:val="decimal"/>
      <w:lvlText w:val="%9."/>
      <w:lvlJc w:val="left"/>
      <w:pPr>
        <w:tabs>
          <w:tab w:val="num" w:pos="0"/>
        </w:tabs>
        <w:ind w:left="6480" w:hanging="360"/>
      </w:pPr>
      <w:rPr>
        <w:rFonts w:ascii="Times New Roman" w:hAnsi="Times New Roman" w:cs="Times New Roman" w:hint="default"/>
        <w:sz w:val="22"/>
        <w:szCs w:val="22"/>
      </w:rPr>
    </w:lvl>
  </w:abstractNum>
  <w:abstractNum w:abstractNumId="15" w15:restartNumberingAfterBreak="0">
    <w:nsid w:val="1B9262C2"/>
    <w:multiLevelType w:val="hybridMultilevel"/>
    <w:tmpl w:val="1580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67F7F"/>
    <w:multiLevelType w:val="hybridMultilevel"/>
    <w:tmpl w:val="F482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90F9F"/>
    <w:multiLevelType w:val="multilevel"/>
    <w:tmpl w:val="7C94D190"/>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decimal"/>
      <w:lvlText w:val="%2."/>
      <w:lvlJc w:val="left"/>
      <w:pPr>
        <w:tabs>
          <w:tab w:val="num" w:pos="0"/>
        </w:tabs>
        <w:ind w:left="1440" w:hanging="360"/>
      </w:pPr>
      <w:rPr>
        <w:rFonts w:ascii="Times New Roman" w:hAnsi="Times New Roman" w:cs="Times New Roman" w:hint="default"/>
        <w:sz w:val="22"/>
        <w:szCs w:val="22"/>
      </w:rPr>
    </w:lvl>
    <w:lvl w:ilvl="2">
      <w:start w:val="1"/>
      <w:numFmt w:val="decimal"/>
      <w:lvlText w:val="%3."/>
      <w:lvlJc w:val="left"/>
      <w:pPr>
        <w:tabs>
          <w:tab w:val="num" w:pos="0"/>
        </w:tabs>
        <w:ind w:left="2160" w:hanging="360"/>
      </w:pPr>
      <w:rPr>
        <w:rFonts w:ascii="Times New Roman" w:hAnsi="Times New Roman" w:cs="Times New Roman" w:hint="default"/>
        <w:sz w:val="22"/>
        <w:szCs w:val="22"/>
      </w:r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decimal"/>
      <w:lvlText w:val="%5."/>
      <w:lvlJc w:val="left"/>
      <w:pPr>
        <w:tabs>
          <w:tab w:val="num" w:pos="0"/>
        </w:tabs>
        <w:ind w:left="3600" w:hanging="360"/>
      </w:pPr>
      <w:rPr>
        <w:rFonts w:ascii="Times New Roman" w:hAnsi="Times New Roman" w:cs="Times New Roman" w:hint="default"/>
        <w:sz w:val="22"/>
        <w:szCs w:val="22"/>
      </w:rPr>
    </w:lvl>
    <w:lvl w:ilvl="5">
      <w:start w:val="1"/>
      <w:numFmt w:val="decimal"/>
      <w:lvlText w:val="%6."/>
      <w:lvlJc w:val="left"/>
      <w:pPr>
        <w:tabs>
          <w:tab w:val="num" w:pos="0"/>
        </w:tabs>
        <w:ind w:left="4320" w:hanging="360"/>
      </w:pPr>
      <w:rPr>
        <w:rFonts w:ascii="Times New Roman" w:hAnsi="Times New Roman" w:cs="Times New Roman" w:hint="default"/>
        <w:sz w:val="22"/>
        <w:szCs w:val="22"/>
      </w:rPr>
    </w:lvl>
    <w:lvl w:ilvl="6">
      <w:start w:val="1"/>
      <w:numFmt w:val="decimal"/>
      <w:lvlText w:val="%7."/>
      <w:lvlJc w:val="left"/>
      <w:pPr>
        <w:tabs>
          <w:tab w:val="num" w:pos="0"/>
        </w:tabs>
        <w:ind w:left="5040" w:hanging="360"/>
      </w:pPr>
      <w:rPr>
        <w:rFonts w:ascii="Times New Roman" w:hAnsi="Times New Roman" w:cs="Times New Roman" w:hint="default"/>
        <w:sz w:val="22"/>
        <w:szCs w:val="22"/>
      </w:rPr>
    </w:lvl>
    <w:lvl w:ilvl="7">
      <w:start w:val="1"/>
      <w:numFmt w:val="decimal"/>
      <w:lvlText w:val="%8."/>
      <w:lvlJc w:val="left"/>
      <w:pPr>
        <w:tabs>
          <w:tab w:val="num" w:pos="0"/>
        </w:tabs>
        <w:ind w:left="5760" w:hanging="360"/>
      </w:pPr>
      <w:rPr>
        <w:rFonts w:ascii="Times New Roman" w:hAnsi="Times New Roman" w:cs="Times New Roman" w:hint="default"/>
        <w:sz w:val="22"/>
        <w:szCs w:val="22"/>
      </w:rPr>
    </w:lvl>
    <w:lvl w:ilvl="8">
      <w:start w:val="1"/>
      <w:numFmt w:val="decimal"/>
      <w:lvlText w:val="%9."/>
      <w:lvlJc w:val="left"/>
      <w:pPr>
        <w:tabs>
          <w:tab w:val="num" w:pos="0"/>
        </w:tabs>
        <w:ind w:left="6480" w:hanging="360"/>
      </w:pPr>
      <w:rPr>
        <w:rFonts w:ascii="Times New Roman" w:hAnsi="Times New Roman" w:cs="Times New Roman" w:hint="default"/>
        <w:sz w:val="22"/>
        <w:szCs w:val="22"/>
      </w:rPr>
    </w:lvl>
  </w:abstractNum>
  <w:abstractNum w:abstractNumId="18" w15:restartNumberingAfterBreak="0">
    <w:nsid w:val="34C7612D"/>
    <w:multiLevelType w:val="hybridMultilevel"/>
    <w:tmpl w:val="8478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96174"/>
    <w:multiLevelType w:val="hybridMultilevel"/>
    <w:tmpl w:val="BE0A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87FE0"/>
    <w:multiLevelType w:val="multilevel"/>
    <w:tmpl w:val="1298C554"/>
    <w:lvl w:ilvl="0">
      <w:start w:val="1"/>
      <w:numFmt w:val="decimal"/>
      <w:pStyle w:val="numberedsteptext"/>
      <w:suff w:val="nothing"/>
      <w:lvlText w:val="%1."/>
      <w:lvlJc w:val="left"/>
      <w:rPr>
        <w:rFonts w:cs="Times New Roman" w:hint="default"/>
      </w:rPr>
    </w:lvl>
    <w:lvl w:ilvl="1">
      <w:start w:val="1"/>
      <w:numFmt w:val="decimal"/>
      <w:suff w:val="nothing"/>
      <w:lvlText w:val="%2."/>
      <w:lvlJc w:val="left"/>
      <w:pPr>
        <w:ind w:left="1152" w:hanging="360"/>
      </w:pPr>
      <w:rPr>
        <w:rFonts w:cs="Times New Roman"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21" w15:restartNumberingAfterBreak="0">
    <w:nsid w:val="3C9B58A0"/>
    <w:multiLevelType w:val="hybridMultilevel"/>
    <w:tmpl w:val="8AB24D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05692"/>
    <w:multiLevelType w:val="hybridMultilevel"/>
    <w:tmpl w:val="CDAE2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0740C5"/>
    <w:multiLevelType w:val="multilevel"/>
    <w:tmpl w:val="B38A5B8C"/>
    <w:lvl w:ilvl="0">
      <w:start w:val="1"/>
      <w:numFmt w:val="bullet"/>
      <w:lvlRestart w:val="0"/>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D7E6B"/>
    <w:multiLevelType w:val="multilevel"/>
    <w:tmpl w:val="45122C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B6C0EB9"/>
    <w:multiLevelType w:val="hybridMultilevel"/>
    <w:tmpl w:val="0ED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4344D"/>
    <w:multiLevelType w:val="multilevel"/>
    <w:tmpl w:val="5388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06F09"/>
    <w:multiLevelType w:val="hybridMultilevel"/>
    <w:tmpl w:val="FA32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020BE"/>
    <w:multiLevelType w:val="hybridMultilevel"/>
    <w:tmpl w:val="6AF49A98"/>
    <w:lvl w:ilvl="0" w:tplc="040E0009">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E92E68"/>
    <w:multiLevelType w:val="multilevel"/>
    <w:tmpl w:val="040E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4"/>
  </w:num>
  <w:num w:numId="2">
    <w:abstractNumId w:val="17"/>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0"/>
  </w:num>
  <w:num w:numId="17">
    <w:abstractNumId w:val="20"/>
  </w:num>
  <w:num w:numId="18">
    <w:abstractNumId w:val="29"/>
  </w:num>
  <w:num w:numId="19">
    <w:abstractNumId w:val="20"/>
    <w:lvlOverride w:ilvl="0">
      <w:startOverride w:val="1"/>
    </w:lvlOverride>
  </w:num>
  <w:num w:numId="20">
    <w:abstractNumId w:val="15"/>
  </w:num>
  <w:num w:numId="21">
    <w:abstractNumId w:val="21"/>
  </w:num>
  <w:num w:numId="22">
    <w:abstractNumId w:val="22"/>
  </w:num>
  <w:num w:numId="23">
    <w:abstractNumId w:val="25"/>
  </w:num>
  <w:num w:numId="24">
    <w:abstractNumId w:val="19"/>
  </w:num>
  <w:num w:numId="25">
    <w:abstractNumId w:val="18"/>
  </w:num>
  <w:num w:numId="26">
    <w:abstractNumId w:val="11"/>
  </w:num>
  <w:num w:numId="27">
    <w:abstractNumId w:val="16"/>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UsedBookmarkIndex" w:val="2"/>
    <w:docVar w:name="ToolbarPosition" w:val="1"/>
  </w:docVars>
  <w:rsids>
    <w:rsidRoot w:val="0000401A"/>
    <w:rsid w:val="00002A00"/>
    <w:rsid w:val="0000401A"/>
    <w:rsid w:val="000049FE"/>
    <w:rsid w:val="00005A02"/>
    <w:rsid w:val="000110FF"/>
    <w:rsid w:val="00011194"/>
    <w:rsid w:val="000142A6"/>
    <w:rsid w:val="00014A36"/>
    <w:rsid w:val="00022156"/>
    <w:rsid w:val="0002266D"/>
    <w:rsid w:val="00024A7E"/>
    <w:rsid w:val="0003052F"/>
    <w:rsid w:val="00035B91"/>
    <w:rsid w:val="0003719F"/>
    <w:rsid w:val="00040704"/>
    <w:rsid w:val="00052E6D"/>
    <w:rsid w:val="000601A1"/>
    <w:rsid w:val="00060EC8"/>
    <w:rsid w:val="00063EFF"/>
    <w:rsid w:val="0006506B"/>
    <w:rsid w:val="000661A8"/>
    <w:rsid w:val="00071E30"/>
    <w:rsid w:val="0007269D"/>
    <w:rsid w:val="000739B0"/>
    <w:rsid w:val="00075A6E"/>
    <w:rsid w:val="00077A46"/>
    <w:rsid w:val="00080B70"/>
    <w:rsid w:val="000840BD"/>
    <w:rsid w:val="0008519F"/>
    <w:rsid w:val="0008583E"/>
    <w:rsid w:val="00085B62"/>
    <w:rsid w:val="00093130"/>
    <w:rsid w:val="000951AE"/>
    <w:rsid w:val="000957BB"/>
    <w:rsid w:val="00095843"/>
    <w:rsid w:val="00096056"/>
    <w:rsid w:val="00096A7B"/>
    <w:rsid w:val="000A2BC4"/>
    <w:rsid w:val="000A3A05"/>
    <w:rsid w:val="000B12F7"/>
    <w:rsid w:val="000B6872"/>
    <w:rsid w:val="000C2530"/>
    <w:rsid w:val="000C39A0"/>
    <w:rsid w:val="000D132D"/>
    <w:rsid w:val="000D332B"/>
    <w:rsid w:val="000D5942"/>
    <w:rsid w:val="000E212D"/>
    <w:rsid w:val="000E4930"/>
    <w:rsid w:val="000E4C02"/>
    <w:rsid w:val="000E4DD7"/>
    <w:rsid w:val="000E550B"/>
    <w:rsid w:val="000F05F0"/>
    <w:rsid w:val="000F20E6"/>
    <w:rsid w:val="000F2C7E"/>
    <w:rsid w:val="000F4562"/>
    <w:rsid w:val="000F58AB"/>
    <w:rsid w:val="00101EE7"/>
    <w:rsid w:val="001029D1"/>
    <w:rsid w:val="00105576"/>
    <w:rsid w:val="00110872"/>
    <w:rsid w:val="00111AFB"/>
    <w:rsid w:val="00112811"/>
    <w:rsid w:val="00116EBA"/>
    <w:rsid w:val="001201BD"/>
    <w:rsid w:val="00121787"/>
    <w:rsid w:val="0012380D"/>
    <w:rsid w:val="001321AF"/>
    <w:rsid w:val="00132B20"/>
    <w:rsid w:val="00133FA8"/>
    <w:rsid w:val="00133FEB"/>
    <w:rsid w:val="00140E4D"/>
    <w:rsid w:val="00142AE7"/>
    <w:rsid w:val="00143030"/>
    <w:rsid w:val="0014469F"/>
    <w:rsid w:val="00146588"/>
    <w:rsid w:val="00154936"/>
    <w:rsid w:val="001570E2"/>
    <w:rsid w:val="001579D4"/>
    <w:rsid w:val="00160DF1"/>
    <w:rsid w:val="00162E16"/>
    <w:rsid w:val="001632D6"/>
    <w:rsid w:val="00163EC4"/>
    <w:rsid w:val="00164F56"/>
    <w:rsid w:val="0016528E"/>
    <w:rsid w:val="00165F93"/>
    <w:rsid w:val="00167A38"/>
    <w:rsid w:val="00167FA7"/>
    <w:rsid w:val="0017193B"/>
    <w:rsid w:val="00174631"/>
    <w:rsid w:val="001747A7"/>
    <w:rsid w:val="001760FF"/>
    <w:rsid w:val="001770D3"/>
    <w:rsid w:val="00182109"/>
    <w:rsid w:val="0018254D"/>
    <w:rsid w:val="001831A3"/>
    <w:rsid w:val="00183E0F"/>
    <w:rsid w:val="00183E20"/>
    <w:rsid w:val="00186C85"/>
    <w:rsid w:val="00192FA4"/>
    <w:rsid w:val="001A0322"/>
    <w:rsid w:val="001A0393"/>
    <w:rsid w:val="001A0E04"/>
    <w:rsid w:val="001A2AB4"/>
    <w:rsid w:val="001B02F0"/>
    <w:rsid w:val="001B0B5D"/>
    <w:rsid w:val="001B22FD"/>
    <w:rsid w:val="001B617C"/>
    <w:rsid w:val="001C156C"/>
    <w:rsid w:val="001C45FF"/>
    <w:rsid w:val="001C4701"/>
    <w:rsid w:val="001D2466"/>
    <w:rsid w:val="001D63F4"/>
    <w:rsid w:val="001F3E71"/>
    <w:rsid w:val="00202E97"/>
    <w:rsid w:val="00204D8B"/>
    <w:rsid w:val="002061CF"/>
    <w:rsid w:val="00206AAA"/>
    <w:rsid w:val="00212A44"/>
    <w:rsid w:val="0021440D"/>
    <w:rsid w:val="002200F5"/>
    <w:rsid w:val="0022616F"/>
    <w:rsid w:val="002266F4"/>
    <w:rsid w:val="00230CA3"/>
    <w:rsid w:val="0023707C"/>
    <w:rsid w:val="00240449"/>
    <w:rsid w:val="00243FDD"/>
    <w:rsid w:val="00246AB4"/>
    <w:rsid w:val="00250359"/>
    <w:rsid w:val="00255566"/>
    <w:rsid w:val="00256A66"/>
    <w:rsid w:val="00256C32"/>
    <w:rsid w:val="00261CCA"/>
    <w:rsid w:val="002705EA"/>
    <w:rsid w:val="0027221D"/>
    <w:rsid w:val="002729C1"/>
    <w:rsid w:val="00276E86"/>
    <w:rsid w:val="00280C53"/>
    <w:rsid w:val="00280CE3"/>
    <w:rsid w:val="00281606"/>
    <w:rsid w:val="002839E1"/>
    <w:rsid w:val="00295DD5"/>
    <w:rsid w:val="00295F7D"/>
    <w:rsid w:val="002A0CA0"/>
    <w:rsid w:val="002A1588"/>
    <w:rsid w:val="002B5121"/>
    <w:rsid w:val="002C05F6"/>
    <w:rsid w:val="002C1F40"/>
    <w:rsid w:val="002C3207"/>
    <w:rsid w:val="002C5CAF"/>
    <w:rsid w:val="002D047E"/>
    <w:rsid w:val="002D51A0"/>
    <w:rsid w:val="002D6033"/>
    <w:rsid w:val="002D65B6"/>
    <w:rsid w:val="002E1F82"/>
    <w:rsid w:val="002E3A36"/>
    <w:rsid w:val="002E3A46"/>
    <w:rsid w:val="002F28F5"/>
    <w:rsid w:val="002F4938"/>
    <w:rsid w:val="002F7527"/>
    <w:rsid w:val="003010B0"/>
    <w:rsid w:val="003010BB"/>
    <w:rsid w:val="00301871"/>
    <w:rsid w:val="0030232E"/>
    <w:rsid w:val="00306F42"/>
    <w:rsid w:val="00310625"/>
    <w:rsid w:val="00310A43"/>
    <w:rsid w:val="00317802"/>
    <w:rsid w:val="00317BCA"/>
    <w:rsid w:val="003213C4"/>
    <w:rsid w:val="00321DB3"/>
    <w:rsid w:val="00325DE2"/>
    <w:rsid w:val="003263E0"/>
    <w:rsid w:val="0033027F"/>
    <w:rsid w:val="0033103D"/>
    <w:rsid w:val="00331D8A"/>
    <w:rsid w:val="0033527C"/>
    <w:rsid w:val="003406D4"/>
    <w:rsid w:val="00340E7C"/>
    <w:rsid w:val="00341335"/>
    <w:rsid w:val="003501D1"/>
    <w:rsid w:val="00356197"/>
    <w:rsid w:val="003564B1"/>
    <w:rsid w:val="00372616"/>
    <w:rsid w:val="0037426F"/>
    <w:rsid w:val="00375750"/>
    <w:rsid w:val="00375AC2"/>
    <w:rsid w:val="00381E2E"/>
    <w:rsid w:val="00382156"/>
    <w:rsid w:val="003857EE"/>
    <w:rsid w:val="00386EBD"/>
    <w:rsid w:val="003927CE"/>
    <w:rsid w:val="00392AA7"/>
    <w:rsid w:val="003947DB"/>
    <w:rsid w:val="00394EF4"/>
    <w:rsid w:val="00396203"/>
    <w:rsid w:val="00397A43"/>
    <w:rsid w:val="003A0B4D"/>
    <w:rsid w:val="003A1B01"/>
    <w:rsid w:val="003A2F75"/>
    <w:rsid w:val="003A7538"/>
    <w:rsid w:val="003A76D1"/>
    <w:rsid w:val="003B3484"/>
    <w:rsid w:val="003B460E"/>
    <w:rsid w:val="003B47E1"/>
    <w:rsid w:val="003C1DB0"/>
    <w:rsid w:val="003C61D5"/>
    <w:rsid w:val="003D210E"/>
    <w:rsid w:val="003D40F8"/>
    <w:rsid w:val="003E3B4E"/>
    <w:rsid w:val="003E6F46"/>
    <w:rsid w:val="003F07DA"/>
    <w:rsid w:val="003F34DB"/>
    <w:rsid w:val="003F35C4"/>
    <w:rsid w:val="003F378C"/>
    <w:rsid w:val="003F516C"/>
    <w:rsid w:val="003F5BC0"/>
    <w:rsid w:val="00401E0E"/>
    <w:rsid w:val="00402B58"/>
    <w:rsid w:val="00404A95"/>
    <w:rsid w:val="0040683C"/>
    <w:rsid w:val="004074F5"/>
    <w:rsid w:val="00407DC3"/>
    <w:rsid w:val="00410A91"/>
    <w:rsid w:val="0041228E"/>
    <w:rsid w:val="00414AAB"/>
    <w:rsid w:val="004214F0"/>
    <w:rsid w:val="00422270"/>
    <w:rsid w:val="00422C17"/>
    <w:rsid w:val="00423C55"/>
    <w:rsid w:val="00425865"/>
    <w:rsid w:val="00426E62"/>
    <w:rsid w:val="00427DB9"/>
    <w:rsid w:val="004310E1"/>
    <w:rsid w:val="00431EDC"/>
    <w:rsid w:val="004325D8"/>
    <w:rsid w:val="0043295F"/>
    <w:rsid w:val="0043659D"/>
    <w:rsid w:val="00441F3C"/>
    <w:rsid w:val="00443AA6"/>
    <w:rsid w:val="00443BEF"/>
    <w:rsid w:val="004542C2"/>
    <w:rsid w:val="004570DC"/>
    <w:rsid w:val="00463E72"/>
    <w:rsid w:val="00471959"/>
    <w:rsid w:val="0047353D"/>
    <w:rsid w:val="0047765D"/>
    <w:rsid w:val="004847A3"/>
    <w:rsid w:val="00491572"/>
    <w:rsid w:val="0049297B"/>
    <w:rsid w:val="0049328A"/>
    <w:rsid w:val="00496086"/>
    <w:rsid w:val="004A0A02"/>
    <w:rsid w:val="004A3C28"/>
    <w:rsid w:val="004A4F64"/>
    <w:rsid w:val="004A5FB2"/>
    <w:rsid w:val="004A641E"/>
    <w:rsid w:val="004A667F"/>
    <w:rsid w:val="004A787E"/>
    <w:rsid w:val="004A7BFC"/>
    <w:rsid w:val="004B31DC"/>
    <w:rsid w:val="004B4599"/>
    <w:rsid w:val="004B6D18"/>
    <w:rsid w:val="004C2287"/>
    <w:rsid w:val="004D2F03"/>
    <w:rsid w:val="004E42D7"/>
    <w:rsid w:val="004F1E86"/>
    <w:rsid w:val="004F40A0"/>
    <w:rsid w:val="004F6DE7"/>
    <w:rsid w:val="004F76BD"/>
    <w:rsid w:val="00501EE5"/>
    <w:rsid w:val="005023EB"/>
    <w:rsid w:val="00502B16"/>
    <w:rsid w:val="00503488"/>
    <w:rsid w:val="00505AAC"/>
    <w:rsid w:val="00506139"/>
    <w:rsid w:val="00507D5E"/>
    <w:rsid w:val="00510B91"/>
    <w:rsid w:val="005114AD"/>
    <w:rsid w:val="00511651"/>
    <w:rsid w:val="00515CD7"/>
    <w:rsid w:val="0051619D"/>
    <w:rsid w:val="005162F4"/>
    <w:rsid w:val="005168DD"/>
    <w:rsid w:val="00517795"/>
    <w:rsid w:val="0052367D"/>
    <w:rsid w:val="00525A0B"/>
    <w:rsid w:val="00533317"/>
    <w:rsid w:val="005345AC"/>
    <w:rsid w:val="00537500"/>
    <w:rsid w:val="0054192D"/>
    <w:rsid w:val="00541D8A"/>
    <w:rsid w:val="00550805"/>
    <w:rsid w:val="00551340"/>
    <w:rsid w:val="005611E8"/>
    <w:rsid w:val="00561AA1"/>
    <w:rsid w:val="00561F43"/>
    <w:rsid w:val="00562C9F"/>
    <w:rsid w:val="0056593B"/>
    <w:rsid w:val="00566EEE"/>
    <w:rsid w:val="00567895"/>
    <w:rsid w:val="005724BA"/>
    <w:rsid w:val="00580C6E"/>
    <w:rsid w:val="00580D95"/>
    <w:rsid w:val="00583FFC"/>
    <w:rsid w:val="00584376"/>
    <w:rsid w:val="005847D7"/>
    <w:rsid w:val="005850DB"/>
    <w:rsid w:val="00586649"/>
    <w:rsid w:val="00587113"/>
    <w:rsid w:val="00590706"/>
    <w:rsid w:val="00593872"/>
    <w:rsid w:val="00595357"/>
    <w:rsid w:val="005A2B31"/>
    <w:rsid w:val="005A5085"/>
    <w:rsid w:val="005A5CB4"/>
    <w:rsid w:val="005A6411"/>
    <w:rsid w:val="005B3457"/>
    <w:rsid w:val="005B4860"/>
    <w:rsid w:val="005B49FE"/>
    <w:rsid w:val="005B6DBE"/>
    <w:rsid w:val="005C3DF8"/>
    <w:rsid w:val="005C61A3"/>
    <w:rsid w:val="005C6C26"/>
    <w:rsid w:val="005D099C"/>
    <w:rsid w:val="005D3C0E"/>
    <w:rsid w:val="005D7CBB"/>
    <w:rsid w:val="005E0111"/>
    <w:rsid w:val="005E1ADC"/>
    <w:rsid w:val="005E6D67"/>
    <w:rsid w:val="005F0399"/>
    <w:rsid w:val="005F12C6"/>
    <w:rsid w:val="005F5ECD"/>
    <w:rsid w:val="005F6729"/>
    <w:rsid w:val="006014B9"/>
    <w:rsid w:val="00611011"/>
    <w:rsid w:val="00612DC7"/>
    <w:rsid w:val="00616E2E"/>
    <w:rsid w:val="006175B7"/>
    <w:rsid w:val="006179C6"/>
    <w:rsid w:val="00620541"/>
    <w:rsid w:val="00622389"/>
    <w:rsid w:val="0062728D"/>
    <w:rsid w:val="00632CD7"/>
    <w:rsid w:val="006355C4"/>
    <w:rsid w:val="00646E12"/>
    <w:rsid w:val="00652E8D"/>
    <w:rsid w:val="00656C8C"/>
    <w:rsid w:val="00657ED0"/>
    <w:rsid w:val="00662450"/>
    <w:rsid w:val="006672D7"/>
    <w:rsid w:val="00672E70"/>
    <w:rsid w:val="0067644E"/>
    <w:rsid w:val="006774F2"/>
    <w:rsid w:val="00677A74"/>
    <w:rsid w:val="006814F9"/>
    <w:rsid w:val="00681719"/>
    <w:rsid w:val="00682EF2"/>
    <w:rsid w:val="00683DAF"/>
    <w:rsid w:val="00683F9F"/>
    <w:rsid w:val="00686750"/>
    <w:rsid w:val="006908C6"/>
    <w:rsid w:val="006923B8"/>
    <w:rsid w:val="00693544"/>
    <w:rsid w:val="0069601D"/>
    <w:rsid w:val="006979FD"/>
    <w:rsid w:val="006A4132"/>
    <w:rsid w:val="006B25E7"/>
    <w:rsid w:val="006B7D01"/>
    <w:rsid w:val="006B7E09"/>
    <w:rsid w:val="006C01F5"/>
    <w:rsid w:val="006C450D"/>
    <w:rsid w:val="006D09D7"/>
    <w:rsid w:val="006D3931"/>
    <w:rsid w:val="006D7238"/>
    <w:rsid w:val="006D73FC"/>
    <w:rsid w:val="006E029A"/>
    <w:rsid w:val="006E04F7"/>
    <w:rsid w:val="006E31DA"/>
    <w:rsid w:val="006E3D29"/>
    <w:rsid w:val="006F09F5"/>
    <w:rsid w:val="006F0EC7"/>
    <w:rsid w:val="006F16CC"/>
    <w:rsid w:val="006F3F2D"/>
    <w:rsid w:val="006F5570"/>
    <w:rsid w:val="006F58D4"/>
    <w:rsid w:val="006F7E89"/>
    <w:rsid w:val="00700C05"/>
    <w:rsid w:val="00703F7B"/>
    <w:rsid w:val="007061F3"/>
    <w:rsid w:val="007069CB"/>
    <w:rsid w:val="00706C50"/>
    <w:rsid w:val="00707791"/>
    <w:rsid w:val="0071236F"/>
    <w:rsid w:val="007137DE"/>
    <w:rsid w:val="00723B86"/>
    <w:rsid w:val="00724EBA"/>
    <w:rsid w:val="007322E1"/>
    <w:rsid w:val="0073423B"/>
    <w:rsid w:val="007376C9"/>
    <w:rsid w:val="00740EA8"/>
    <w:rsid w:val="00750AFC"/>
    <w:rsid w:val="00750E2B"/>
    <w:rsid w:val="00753BCB"/>
    <w:rsid w:val="007632BF"/>
    <w:rsid w:val="00763DF9"/>
    <w:rsid w:val="007658B2"/>
    <w:rsid w:val="00766733"/>
    <w:rsid w:val="007742E7"/>
    <w:rsid w:val="0077642C"/>
    <w:rsid w:val="00776ED0"/>
    <w:rsid w:val="00781C68"/>
    <w:rsid w:val="00790C99"/>
    <w:rsid w:val="00794954"/>
    <w:rsid w:val="0079748F"/>
    <w:rsid w:val="007A15A5"/>
    <w:rsid w:val="007A279B"/>
    <w:rsid w:val="007A3483"/>
    <w:rsid w:val="007A4841"/>
    <w:rsid w:val="007A77E3"/>
    <w:rsid w:val="007B0B37"/>
    <w:rsid w:val="007B6125"/>
    <w:rsid w:val="007B6457"/>
    <w:rsid w:val="007B7660"/>
    <w:rsid w:val="007C1C2B"/>
    <w:rsid w:val="007C247F"/>
    <w:rsid w:val="007C25E2"/>
    <w:rsid w:val="007C2A16"/>
    <w:rsid w:val="007C2AB6"/>
    <w:rsid w:val="007C4D40"/>
    <w:rsid w:val="007C5C5D"/>
    <w:rsid w:val="007D03E2"/>
    <w:rsid w:val="007D1152"/>
    <w:rsid w:val="007D2531"/>
    <w:rsid w:val="007D2BB5"/>
    <w:rsid w:val="007D34AF"/>
    <w:rsid w:val="007D5F13"/>
    <w:rsid w:val="007D6E5F"/>
    <w:rsid w:val="007D7092"/>
    <w:rsid w:val="007E0E3B"/>
    <w:rsid w:val="007E1A72"/>
    <w:rsid w:val="007E57BB"/>
    <w:rsid w:val="007E62C4"/>
    <w:rsid w:val="007F1061"/>
    <w:rsid w:val="007F5A25"/>
    <w:rsid w:val="007F6E0F"/>
    <w:rsid w:val="007F711B"/>
    <w:rsid w:val="007F7E56"/>
    <w:rsid w:val="0080271B"/>
    <w:rsid w:val="0080316E"/>
    <w:rsid w:val="00804B94"/>
    <w:rsid w:val="00804E4B"/>
    <w:rsid w:val="00807549"/>
    <w:rsid w:val="008110BE"/>
    <w:rsid w:val="00811D44"/>
    <w:rsid w:val="008132AA"/>
    <w:rsid w:val="008137D5"/>
    <w:rsid w:val="00813B5F"/>
    <w:rsid w:val="00814C9B"/>
    <w:rsid w:val="008159A9"/>
    <w:rsid w:val="0081674C"/>
    <w:rsid w:val="00820DA2"/>
    <w:rsid w:val="00821BFF"/>
    <w:rsid w:val="008228F9"/>
    <w:rsid w:val="00822F22"/>
    <w:rsid w:val="0082332E"/>
    <w:rsid w:val="008302E3"/>
    <w:rsid w:val="008324BF"/>
    <w:rsid w:val="0083394A"/>
    <w:rsid w:val="00833C70"/>
    <w:rsid w:val="008345BC"/>
    <w:rsid w:val="00843529"/>
    <w:rsid w:val="00844930"/>
    <w:rsid w:val="008464DE"/>
    <w:rsid w:val="00846915"/>
    <w:rsid w:val="00847B50"/>
    <w:rsid w:val="008531A7"/>
    <w:rsid w:val="00854994"/>
    <w:rsid w:val="0085536C"/>
    <w:rsid w:val="00855DD8"/>
    <w:rsid w:val="00857ED9"/>
    <w:rsid w:val="008604AF"/>
    <w:rsid w:val="00864007"/>
    <w:rsid w:val="008655D0"/>
    <w:rsid w:val="00865E0C"/>
    <w:rsid w:val="008715DD"/>
    <w:rsid w:val="00872456"/>
    <w:rsid w:val="008734C8"/>
    <w:rsid w:val="00876E96"/>
    <w:rsid w:val="008803A4"/>
    <w:rsid w:val="0088060B"/>
    <w:rsid w:val="00883D69"/>
    <w:rsid w:val="00884458"/>
    <w:rsid w:val="0088717D"/>
    <w:rsid w:val="008904C3"/>
    <w:rsid w:val="00891892"/>
    <w:rsid w:val="00893DE2"/>
    <w:rsid w:val="00893FF6"/>
    <w:rsid w:val="00894C85"/>
    <w:rsid w:val="008965FC"/>
    <w:rsid w:val="008969A7"/>
    <w:rsid w:val="008A1945"/>
    <w:rsid w:val="008A214D"/>
    <w:rsid w:val="008A6465"/>
    <w:rsid w:val="008A6E5E"/>
    <w:rsid w:val="008A7BA7"/>
    <w:rsid w:val="008B1E90"/>
    <w:rsid w:val="008B262F"/>
    <w:rsid w:val="008B380E"/>
    <w:rsid w:val="008B3F87"/>
    <w:rsid w:val="008B46CF"/>
    <w:rsid w:val="008C16CE"/>
    <w:rsid w:val="008C1AB4"/>
    <w:rsid w:val="008C2EC1"/>
    <w:rsid w:val="008C46F8"/>
    <w:rsid w:val="008C54F2"/>
    <w:rsid w:val="008D34FF"/>
    <w:rsid w:val="008D4B88"/>
    <w:rsid w:val="008D59E5"/>
    <w:rsid w:val="008D79D2"/>
    <w:rsid w:val="008E4366"/>
    <w:rsid w:val="008E4E0C"/>
    <w:rsid w:val="008E5DC3"/>
    <w:rsid w:val="008F48F3"/>
    <w:rsid w:val="008F6CE5"/>
    <w:rsid w:val="00903361"/>
    <w:rsid w:val="0090492E"/>
    <w:rsid w:val="00904A65"/>
    <w:rsid w:val="009110A0"/>
    <w:rsid w:val="00911536"/>
    <w:rsid w:val="00912139"/>
    <w:rsid w:val="00912349"/>
    <w:rsid w:val="00912FF5"/>
    <w:rsid w:val="009167FC"/>
    <w:rsid w:val="00924BF2"/>
    <w:rsid w:val="00925153"/>
    <w:rsid w:val="00926DE9"/>
    <w:rsid w:val="0092763A"/>
    <w:rsid w:val="009307E6"/>
    <w:rsid w:val="0093260A"/>
    <w:rsid w:val="009354D5"/>
    <w:rsid w:val="00943FED"/>
    <w:rsid w:val="0094693A"/>
    <w:rsid w:val="00946B57"/>
    <w:rsid w:val="009522BB"/>
    <w:rsid w:val="00953F7A"/>
    <w:rsid w:val="00955A70"/>
    <w:rsid w:val="00962E7D"/>
    <w:rsid w:val="00963A69"/>
    <w:rsid w:val="009712D1"/>
    <w:rsid w:val="00973BC3"/>
    <w:rsid w:val="00973C03"/>
    <w:rsid w:val="00975D7C"/>
    <w:rsid w:val="009873E7"/>
    <w:rsid w:val="00997585"/>
    <w:rsid w:val="009A0CE4"/>
    <w:rsid w:val="009A14C7"/>
    <w:rsid w:val="009A6C38"/>
    <w:rsid w:val="009B1013"/>
    <w:rsid w:val="009B5387"/>
    <w:rsid w:val="009B5412"/>
    <w:rsid w:val="009B7412"/>
    <w:rsid w:val="009C393D"/>
    <w:rsid w:val="009C4539"/>
    <w:rsid w:val="009C779D"/>
    <w:rsid w:val="009D0264"/>
    <w:rsid w:val="009D0714"/>
    <w:rsid w:val="009D1B68"/>
    <w:rsid w:val="009D29A0"/>
    <w:rsid w:val="009D593E"/>
    <w:rsid w:val="009D5EC1"/>
    <w:rsid w:val="009D6549"/>
    <w:rsid w:val="009E79A4"/>
    <w:rsid w:val="009F0FD4"/>
    <w:rsid w:val="009F1B0B"/>
    <w:rsid w:val="009F50BA"/>
    <w:rsid w:val="00A00454"/>
    <w:rsid w:val="00A03772"/>
    <w:rsid w:val="00A04C2F"/>
    <w:rsid w:val="00A05C0E"/>
    <w:rsid w:val="00A05D33"/>
    <w:rsid w:val="00A07896"/>
    <w:rsid w:val="00A237B0"/>
    <w:rsid w:val="00A24719"/>
    <w:rsid w:val="00A33C5C"/>
    <w:rsid w:val="00A34127"/>
    <w:rsid w:val="00A3553D"/>
    <w:rsid w:val="00A35BF8"/>
    <w:rsid w:val="00A431DF"/>
    <w:rsid w:val="00A46A30"/>
    <w:rsid w:val="00A479D0"/>
    <w:rsid w:val="00A51B07"/>
    <w:rsid w:val="00A547F5"/>
    <w:rsid w:val="00A55125"/>
    <w:rsid w:val="00A60468"/>
    <w:rsid w:val="00A63550"/>
    <w:rsid w:val="00A66CD7"/>
    <w:rsid w:val="00A709B7"/>
    <w:rsid w:val="00A731F2"/>
    <w:rsid w:val="00A74AD7"/>
    <w:rsid w:val="00A81670"/>
    <w:rsid w:val="00A94EEF"/>
    <w:rsid w:val="00AA03AA"/>
    <w:rsid w:val="00AA2139"/>
    <w:rsid w:val="00AA36E2"/>
    <w:rsid w:val="00AC3085"/>
    <w:rsid w:val="00AD015A"/>
    <w:rsid w:val="00AD2447"/>
    <w:rsid w:val="00AD3F9A"/>
    <w:rsid w:val="00AD4F4F"/>
    <w:rsid w:val="00AE1763"/>
    <w:rsid w:val="00AE3208"/>
    <w:rsid w:val="00AE379C"/>
    <w:rsid w:val="00AE3DFA"/>
    <w:rsid w:val="00AF0096"/>
    <w:rsid w:val="00AF2227"/>
    <w:rsid w:val="00AF32E3"/>
    <w:rsid w:val="00AF335C"/>
    <w:rsid w:val="00AF3F46"/>
    <w:rsid w:val="00AF55F5"/>
    <w:rsid w:val="00AF66A4"/>
    <w:rsid w:val="00B02D78"/>
    <w:rsid w:val="00B13B42"/>
    <w:rsid w:val="00B1409D"/>
    <w:rsid w:val="00B22269"/>
    <w:rsid w:val="00B22F9A"/>
    <w:rsid w:val="00B26FC6"/>
    <w:rsid w:val="00B30B24"/>
    <w:rsid w:val="00B358D5"/>
    <w:rsid w:val="00B37289"/>
    <w:rsid w:val="00B37ACF"/>
    <w:rsid w:val="00B40366"/>
    <w:rsid w:val="00B42080"/>
    <w:rsid w:val="00B44E9C"/>
    <w:rsid w:val="00B52BCF"/>
    <w:rsid w:val="00B53ECE"/>
    <w:rsid w:val="00B548F8"/>
    <w:rsid w:val="00B60E28"/>
    <w:rsid w:val="00B61611"/>
    <w:rsid w:val="00B642B6"/>
    <w:rsid w:val="00B65B4C"/>
    <w:rsid w:val="00B7289F"/>
    <w:rsid w:val="00B76BDB"/>
    <w:rsid w:val="00B77DD1"/>
    <w:rsid w:val="00B804FD"/>
    <w:rsid w:val="00B82799"/>
    <w:rsid w:val="00B8442A"/>
    <w:rsid w:val="00B85AB5"/>
    <w:rsid w:val="00B86725"/>
    <w:rsid w:val="00B86AE6"/>
    <w:rsid w:val="00B90B1B"/>
    <w:rsid w:val="00B92050"/>
    <w:rsid w:val="00B92D94"/>
    <w:rsid w:val="00B9446E"/>
    <w:rsid w:val="00B95EDE"/>
    <w:rsid w:val="00BA1003"/>
    <w:rsid w:val="00BA5414"/>
    <w:rsid w:val="00BA622D"/>
    <w:rsid w:val="00BB2431"/>
    <w:rsid w:val="00BB3BBB"/>
    <w:rsid w:val="00BB4628"/>
    <w:rsid w:val="00BB756C"/>
    <w:rsid w:val="00BC20EE"/>
    <w:rsid w:val="00BD1448"/>
    <w:rsid w:val="00BD26C1"/>
    <w:rsid w:val="00BD7328"/>
    <w:rsid w:val="00BE020B"/>
    <w:rsid w:val="00BE4012"/>
    <w:rsid w:val="00BE425E"/>
    <w:rsid w:val="00BE470D"/>
    <w:rsid w:val="00BE7C1D"/>
    <w:rsid w:val="00BE7D09"/>
    <w:rsid w:val="00BF38B5"/>
    <w:rsid w:val="00BF575F"/>
    <w:rsid w:val="00BF7F06"/>
    <w:rsid w:val="00C02230"/>
    <w:rsid w:val="00C03ACC"/>
    <w:rsid w:val="00C063ED"/>
    <w:rsid w:val="00C11290"/>
    <w:rsid w:val="00C12E92"/>
    <w:rsid w:val="00C14662"/>
    <w:rsid w:val="00C17023"/>
    <w:rsid w:val="00C21B5C"/>
    <w:rsid w:val="00C230F4"/>
    <w:rsid w:val="00C317C3"/>
    <w:rsid w:val="00C32870"/>
    <w:rsid w:val="00C32AB6"/>
    <w:rsid w:val="00C35130"/>
    <w:rsid w:val="00C36EA7"/>
    <w:rsid w:val="00C37527"/>
    <w:rsid w:val="00C438D7"/>
    <w:rsid w:val="00C47E45"/>
    <w:rsid w:val="00C47F77"/>
    <w:rsid w:val="00C51D9C"/>
    <w:rsid w:val="00C522BF"/>
    <w:rsid w:val="00C533DA"/>
    <w:rsid w:val="00C57300"/>
    <w:rsid w:val="00C60412"/>
    <w:rsid w:val="00C624E4"/>
    <w:rsid w:val="00C6457B"/>
    <w:rsid w:val="00C76037"/>
    <w:rsid w:val="00C775CA"/>
    <w:rsid w:val="00C77D04"/>
    <w:rsid w:val="00C80E75"/>
    <w:rsid w:val="00C84153"/>
    <w:rsid w:val="00C86E30"/>
    <w:rsid w:val="00C90B71"/>
    <w:rsid w:val="00C91656"/>
    <w:rsid w:val="00C91A44"/>
    <w:rsid w:val="00C93A7C"/>
    <w:rsid w:val="00C94862"/>
    <w:rsid w:val="00C956D7"/>
    <w:rsid w:val="00CA3C70"/>
    <w:rsid w:val="00CA4770"/>
    <w:rsid w:val="00CA4A13"/>
    <w:rsid w:val="00CA6D84"/>
    <w:rsid w:val="00CA7F6C"/>
    <w:rsid w:val="00CB1A42"/>
    <w:rsid w:val="00CB4509"/>
    <w:rsid w:val="00CB5A81"/>
    <w:rsid w:val="00CB657E"/>
    <w:rsid w:val="00CC1EFA"/>
    <w:rsid w:val="00CC2CCC"/>
    <w:rsid w:val="00CC37CA"/>
    <w:rsid w:val="00CC6FD2"/>
    <w:rsid w:val="00CD13B2"/>
    <w:rsid w:val="00CD3EB2"/>
    <w:rsid w:val="00CE1B2F"/>
    <w:rsid w:val="00CE3985"/>
    <w:rsid w:val="00CE59F9"/>
    <w:rsid w:val="00CE5BA5"/>
    <w:rsid w:val="00CE67B1"/>
    <w:rsid w:val="00CF0070"/>
    <w:rsid w:val="00CF2DB8"/>
    <w:rsid w:val="00CF4C88"/>
    <w:rsid w:val="00D0118E"/>
    <w:rsid w:val="00D015E5"/>
    <w:rsid w:val="00D0304F"/>
    <w:rsid w:val="00D04726"/>
    <w:rsid w:val="00D053EB"/>
    <w:rsid w:val="00D0739B"/>
    <w:rsid w:val="00D10EC8"/>
    <w:rsid w:val="00D11D51"/>
    <w:rsid w:val="00D17E5E"/>
    <w:rsid w:val="00D21669"/>
    <w:rsid w:val="00D2547B"/>
    <w:rsid w:val="00D25951"/>
    <w:rsid w:val="00D27C6E"/>
    <w:rsid w:val="00D36710"/>
    <w:rsid w:val="00D36C3F"/>
    <w:rsid w:val="00D419B2"/>
    <w:rsid w:val="00D42932"/>
    <w:rsid w:val="00D43D77"/>
    <w:rsid w:val="00D469AA"/>
    <w:rsid w:val="00D50CA6"/>
    <w:rsid w:val="00D52AE9"/>
    <w:rsid w:val="00D54003"/>
    <w:rsid w:val="00D60E92"/>
    <w:rsid w:val="00D65F60"/>
    <w:rsid w:val="00D66554"/>
    <w:rsid w:val="00D7035B"/>
    <w:rsid w:val="00D75F63"/>
    <w:rsid w:val="00D76BC2"/>
    <w:rsid w:val="00D77483"/>
    <w:rsid w:val="00D82C55"/>
    <w:rsid w:val="00D83E05"/>
    <w:rsid w:val="00D86BB5"/>
    <w:rsid w:val="00D932AE"/>
    <w:rsid w:val="00D93B00"/>
    <w:rsid w:val="00D95BA4"/>
    <w:rsid w:val="00D95F8F"/>
    <w:rsid w:val="00D97D59"/>
    <w:rsid w:val="00DA1112"/>
    <w:rsid w:val="00DA3CB4"/>
    <w:rsid w:val="00DA643B"/>
    <w:rsid w:val="00DA6797"/>
    <w:rsid w:val="00DA6D88"/>
    <w:rsid w:val="00DB14B6"/>
    <w:rsid w:val="00DB3BCE"/>
    <w:rsid w:val="00DB6AB6"/>
    <w:rsid w:val="00DB6E23"/>
    <w:rsid w:val="00DC48AA"/>
    <w:rsid w:val="00DC4AEC"/>
    <w:rsid w:val="00DC5068"/>
    <w:rsid w:val="00DC563A"/>
    <w:rsid w:val="00DC797E"/>
    <w:rsid w:val="00DD4B4C"/>
    <w:rsid w:val="00DD6FAD"/>
    <w:rsid w:val="00DD7BE3"/>
    <w:rsid w:val="00DE1A9C"/>
    <w:rsid w:val="00DE20AF"/>
    <w:rsid w:val="00DE308E"/>
    <w:rsid w:val="00DE58D0"/>
    <w:rsid w:val="00DE6D20"/>
    <w:rsid w:val="00DE78B7"/>
    <w:rsid w:val="00DF0210"/>
    <w:rsid w:val="00DF1B1A"/>
    <w:rsid w:val="00DF54C7"/>
    <w:rsid w:val="00DF5F6E"/>
    <w:rsid w:val="00DF76A8"/>
    <w:rsid w:val="00DF78FD"/>
    <w:rsid w:val="00E02606"/>
    <w:rsid w:val="00E106B6"/>
    <w:rsid w:val="00E12B9C"/>
    <w:rsid w:val="00E13770"/>
    <w:rsid w:val="00E13C5C"/>
    <w:rsid w:val="00E20715"/>
    <w:rsid w:val="00E21031"/>
    <w:rsid w:val="00E218BB"/>
    <w:rsid w:val="00E321B9"/>
    <w:rsid w:val="00E34C47"/>
    <w:rsid w:val="00E362FC"/>
    <w:rsid w:val="00E446F1"/>
    <w:rsid w:val="00E46D99"/>
    <w:rsid w:val="00E51A81"/>
    <w:rsid w:val="00E53A8A"/>
    <w:rsid w:val="00E55114"/>
    <w:rsid w:val="00E5559F"/>
    <w:rsid w:val="00E55E9A"/>
    <w:rsid w:val="00E564AB"/>
    <w:rsid w:val="00E56C82"/>
    <w:rsid w:val="00E60993"/>
    <w:rsid w:val="00E62826"/>
    <w:rsid w:val="00E63918"/>
    <w:rsid w:val="00E666EF"/>
    <w:rsid w:val="00E67A1B"/>
    <w:rsid w:val="00E67DD0"/>
    <w:rsid w:val="00E74769"/>
    <w:rsid w:val="00E749F0"/>
    <w:rsid w:val="00E81865"/>
    <w:rsid w:val="00E85646"/>
    <w:rsid w:val="00E95541"/>
    <w:rsid w:val="00EA4187"/>
    <w:rsid w:val="00EB039A"/>
    <w:rsid w:val="00EB1E7E"/>
    <w:rsid w:val="00EB30D3"/>
    <w:rsid w:val="00EB6F89"/>
    <w:rsid w:val="00EB7AA4"/>
    <w:rsid w:val="00EC05C3"/>
    <w:rsid w:val="00EC0AE3"/>
    <w:rsid w:val="00EC2E83"/>
    <w:rsid w:val="00EC2F17"/>
    <w:rsid w:val="00EC660C"/>
    <w:rsid w:val="00EC6840"/>
    <w:rsid w:val="00ED035B"/>
    <w:rsid w:val="00ED0FCB"/>
    <w:rsid w:val="00EE0CBE"/>
    <w:rsid w:val="00EE3613"/>
    <w:rsid w:val="00EE4C66"/>
    <w:rsid w:val="00EE5409"/>
    <w:rsid w:val="00EE5E45"/>
    <w:rsid w:val="00EF295A"/>
    <w:rsid w:val="00EF483C"/>
    <w:rsid w:val="00EF4DBB"/>
    <w:rsid w:val="00F03B08"/>
    <w:rsid w:val="00F041A0"/>
    <w:rsid w:val="00F050E1"/>
    <w:rsid w:val="00F0728C"/>
    <w:rsid w:val="00F07BDC"/>
    <w:rsid w:val="00F11471"/>
    <w:rsid w:val="00F144C5"/>
    <w:rsid w:val="00F149BB"/>
    <w:rsid w:val="00F150D9"/>
    <w:rsid w:val="00F16400"/>
    <w:rsid w:val="00F21316"/>
    <w:rsid w:val="00F32AE9"/>
    <w:rsid w:val="00F331E5"/>
    <w:rsid w:val="00F37A3A"/>
    <w:rsid w:val="00F41355"/>
    <w:rsid w:val="00F41771"/>
    <w:rsid w:val="00F51CF2"/>
    <w:rsid w:val="00F53517"/>
    <w:rsid w:val="00F5487E"/>
    <w:rsid w:val="00F61030"/>
    <w:rsid w:val="00F63FE4"/>
    <w:rsid w:val="00F649F5"/>
    <w:rsid w:val="00F65FA8"/>
    <w:rsid w:val="00F7013A"/>
    <w:rsid w:val="00F724B7"/>
    <w:rsid w:val="00F74876"/>
    <w:rsid w:val="00F765CF"/>
    <w:rsid w:val="00F7718E"/>
    <w:rsid w:val="00F77EAC"/>
    <w:rsid w:val="00F81CE2"/>
    <w:rsid w:val="00F82744"/>
    <w:rsid w:val="00F8432B"/>
    <w:rsid w:val="00F86887"/>
    <w:rsid w:val="00F94558"/>
    <w:rsid w:val="00FA0FB4"/>
    <w:rsid w:val="00FA25B9"/>
    <w:rsid w:val="00FA4DC2"/>
    <w:rsid w:val="00FD1972"/>
    <w:rsid w:val="00FD3E0C"/>
    <w:rsid w:val="00FD510F"/>
    <w:rsid w:val="00FD6D56"/>
    <w:rsid w:val="00FE1267"/>
    <w:rsid w:val="00FE2F10"/>
    <w:rsid w:val="00FE3DFC"/>
    <w:rsid w:val="00FF1776"/>
    <w:rsid w:val="00FF2566"/>
    <w:rsid w:val="00FF7297"/>
    <w:rsid w:val="00FF7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EDF6E3"/>
  <w15:docId w15:val="{186535A2-FAB4-4C56-AC0F-71514C0E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A70"/>
  </w:style>
  <w:style w:type="paragraph" w:styleId="Heading1">
    <w:name w:val="heading 1"/>
    <w:aliases w:val="Heading 1 Char,Heading 1 Char Char,Heading 1 Char Char Char,Heading 1 Char Char Char Char,Heading 1 Char Char Char Char Char,Heading 1 Char Char Char Char Char Char,Heading 1 Char Char Char Char Char Char Char"/>
    <w:basedOn w:val="Normal"/>
    <w:next w:val="Normal"/>
    <w:uiPriority w:val="9"/>
    <w:qFormat/>
    <w:rsid w:val="00955A70"/>
    <w:pPr>
      <w:pBdr>
        <w:bottom w:val="thinThickSmallGap" w:sz="12" w:space="1" w:color="3C8890" w:themeColor="accent2" w:themeShade="BF"/>
      </w:pBdr>
      <w:spacing w:before="400"/>
      <w:jc w:val="center"/>
      <w:outlineLvl w:val="0"/>
    </w:pPr>
    <w:rPr>
      <w:caps/>
      <w:color w:val="285B60" w:themeColor="accent2" w:themeShade="80"/>
      <w:spacing w:val="20"/>
      <w:sz w:val="28"/>
      <w:szCs w:val="28"/>
      <w:lang w:bidi="en-US"/>
    </w:rPr>
  </w:style>
  <w:style w:type="paragraph" w:styleId="Heading2">
    <w:name w:val="heading 2"/>
    <w:aliases w:val="Heading 2 Char,Heading 2 Char Char,Heading 2 Char Char Char,Heading 2 Char Char Char Char,Heading 2 Char Char Char Char Char,Heading 2 Char Char Char Char Char Char,Heading 2 Char Char Char Char Char Char Char"/>
    <w:basedOn w:val="Normal"/>
    <w:next w:val="Normal"/>
    <w:uiPriority w:val="9"/>
    <w:unhideWhenUsed/>
    <w:qFormat/>
    <w:locked/>
    <w:rsid w:val="00955A70"/>
    <w:pPr>
      <w:pBdr>
        <w:bottom w:val="single" w:sz="4" w:space="1" w:color="285A5F" w:themeColor="accent2" w:themeShade="7F"/>
      </w:pBdr>
      <w:spacing w:before="400"/>
      <w:jc w:val="center"/>
      <w:outlineLvl w:val="1"/>
    </w:pPr>
    <w:rPr>
      <w:caps/>
      <w:color w:val="285B60" w:themeColor="accent2" w:themeShade="80"/>
      <w:spacing w:val="15"/>
      <w:sz w:val="24"/>
      <w:szCs w:val="24"/>
      <w:lang w:bidi="en-US"/>
    </w:rPr>
  </w:style>
  <w:style w:type="paragraph" w:styleId="Heading3">
    <w:name w:val="heading 3"/>
    <w:aliases w:val="Heading 3 Char,Heading 3 Char Char,Heading 3 Char Char Char,Heading 3 Char Char Char Char,Heading 3 Char Char Char Char Char,Heading 3 Char Char Char Char Char Char,Heading 3 Char Char Char Char Char Char Char"/>
    <w:basedOn w:val="Normal"/>
    <w:next w:val="Normal"/>
    <w:uiPriority w:val="9"/>
    <w:unhideWhenUsed/>
    <w:qFormat/>
    <w:locked/>
    <w:rsid w:val="00955A70"/>
    <w:pPr>
      <w:pBdr>
        <w:top w:val="dotted" w:sz="4" w:space="1" w:color="285A5F" w:themeColor="accent2" w:themeShade="7F"/>
        <w:bottom w:val="dotted" w:sz="4" w:space="1" w:color="285A5F" w:themeColor="accent2" w:themeShade="7F"/>
      </w:pBdr>
      <w:spacing w:before="300"/>
      <w:jc w:val="center"/>
      <w:outlineLvl w:val="2"/>
    </w:pPr>
    <w:rPr>
      <w:caps/>
      <w:color w:val="285A5F" w:themeColor="accent2" w:themeShade="7F"/>
      <w:sz w:val="24"/>
      <w:szCs w:val="24"/>
      <w:lang w:bidi="en-US"/>
    </w:rPr>
  </w:style>
  <w:style w:type="paragraph" w:styleId="Heading4">
    <w:name w:val="heading 4"/>
    <w:aliases w:val="Heading 4 Char,Heading 4 Char Char,Heading 4 Char Char Char,Heading 4 Char Char Char Char,Heading 4 Char Char Char Char Char,Heading 4 Char Char Char Char Char Char,Heading 4 Char Char Char Char Char Char Char"/>
    <w:basedOn w:val="Normal"/>
    <w:next w:val="Normal"/>
    <w:uiPriority w:val="9"/>
    <w:unhideWhenUsed/>
    <w:qFormat/>
    <w:locked/>
    <w:rsid w:val="00955A70"/>
    <w:pPr>
      <w:pBdr>
        <w:bottom w:val="dotted" w:sz="4" w:space="1" w:color="3C8890" w:themeColor="accent2" w:themeShade="BF"/>
      </w:pBdr>
      <w:spacing w:after="120"/>
      <w:jc w:val="center"/>
      <w:outlineLvl w:val="3"/>
    </w:pPr>
    <w:rPr>
      <w:caps/>
      <w:color w:val="285A5F" w:themeColor="accent2" w:themeShade="7F"/>
      <w:spacing w:val="10"/>
      <w:lang w:bidi="en-US"/>
    </w:rPr>
  </w:style>
  <w:style w:type="paragraph" w:styleId="Heading5">
    <w:name w:val="heading 5"/>
    <w:aliases w:val="Heading 5 Char,Heading 5 Char Char,Heading 5 Char Char Char,Heading 5 Char Char Char Char,Heading 5 Char Char Char Char Char,Heading 5 Char Char Char Char Char Char,Heading 5 Char Char Char Char Char Char Char"/>
    <w:basedOn w:val="Normal"/>
    <w:next w:val="Normal"/>
    <w:uiPriority w:val="9"/>
    <w:unhideWhenUsed/>
    <w:qFormat/>
    <w:locked/>
    <w:rsid w:val="00955A70"/>
    <w:pPr>
      <w:spacing w:before="320" w:after="120"/>
      <w:jc w:val="center"/>
      <w:outlineLvl w:val="4"/>
    </w:pPr>
    <w:rPr>
      <w:caps/>
      <w:color w:val="285A5F" w:themeColor="accent2" w:themeShade="7F"/>
      <w:spacing w:val="10"/>
      <w:lang w:bidi="en-US"/>
    </w:rPr>
  </w:style>
  <w:style w:type="paragraph" w:styleId="Heading6">
    <w:name w:val="heading 6"/>
    <w:aliases w:val="Heading 6 Char,Heading 6 Char Char,Heading 6 Char Char Char,Heading 6 Char Char Char Char,Heading 6 Char Char Char Char Char,Heading 6 Char Char Char Char Char Char,Heading 6 Char Char Char Char Char Char Char"/>
    <w:basedOn w:val="Normal"/>
    <w:next w:val="Normal"/>
    <w:uiPriority w:val="9"/>
    <w:unhideWhenUsed/>
    <w:qFormat/>
    <w:locked/>
    <w:rsid w:val="00955A70"/>
    <w:pPr>
      <w:spacing w:after="120"/>
      <w:jc w:val="center"/>
      <w:outlineLvl w:val="5"/>
    </w:pPr>
    <w:rPr>
      <w:caps/>
      <w:color w:val="3C8890" w:themeColor="accent2" w:themeShade="BF"/>
      <w:spacing w:val="10"/>
      <w:lang w:bidi="en-US"/>
    </w:rPr>
  </w:style>
  <w:style w:type="paragraph" w:styleId="Heading7">
    <w:name w:val="heading 7"/>
    <w:aliases w:val="Heading 7 Char,Heading 7 Char Char,Heading 7 Char Char Char,Heading 7 Char Char Char Char,Heading 7 Char Char Char Char Char,Heading 7 Char Char Char Char Char Char,Heading 7 Char Char Char Char Char Char Char"/>
    <w:basedOn w:val="Normal"/>
    <w:next w:val="Normal"/>
    <w:uiPriority w:val="9"/>
    <w:unhideWhenUsed/>
    <w:qFormat/>
    <w:locked/>
    <w:rsid w:val="00955A70"/>
    <w:pPr>
      <w:spacing w:after="120"/>
      <w:jc w:val="center"/>
      <w:outlineLvl w:val="6"/>
    </w:pPr>
    <w:rPr>
      <w:i/>
      <w:iCs/>
      <w:caps/>
      <w:color w:val="3C8890" w:themeColor="accent2" w:themeShade="BF"/>
      <w:spacing w:val="10"/>
      <w:lang w:bidi="en-US"/>
    </w:rPr>
  </w:style>
  <w:style w:type="paragraph" w:styleId="Heading8">
    <w:name w:val="heading 8"/>
    <w:aliases w:val="Heading 8 Char,Heading 8 Char Char,Heading 8 Char Char Char,Heading 8 Char Char Char Char,Heading 8 Char Char Char Char Char,Heading 8 Char Char Char Char Char Char,Heading 8 Char Char Char Char Char Char Char"/>
    <w:basedOn w:val="Normal"/>
    <w:next w:val="Normal"/>
    <w:uiPriority w:val="9"/>
    <w:unhideWhenUsed/>
    <w:qFormat/>
    <w:locked/>
    <w:rsid w:val="00955A70"/>
    <w:pPr>
      <w:spacing w:after="120"/>
      <w:jc w:val="center"/>
      <w:outlineLvl w:val="7"/>
    </w:pPr>
    <w:rPr>
      <w:caps/>
      <w:spacing w:val="10"/>
      <w:sz w:val="20"/>
      <w:szCs w:val="20"/>
      <w:lang w:bidi="en-US"/>
    </w:rPr>
  </w:style>
  <w:style w:type="paragraph" w:styleId="Heading9">
    <w:name w:val="heading 9"/>
    <w:aliases w:val="Heading 9 Char,Heading 9 Char Char,Heading 9 Char Char Char,Heading 9 Char Char Char Char,Heading 9 Char Char Char Char Char,Heading 9 Char Char Char Char Char Char,Heading 9 Char Char Char Char Char Char Char"/>
    <w:basedOn w:val="Normal"/>
    <w:next w:val="Normal"/>
    <w:uiPriority w:val="9"/>
    <w:unhideWhenUsed/>
    <w:qFormat/>
    <w:locked/>
    <w:rsid w:val="00955A70"/>
    <w:pPr>
      <w:spacing w:after="120"/>
      <w:jc w:val="center"/>
      <w:outlineLvl w:val="8"/>
    </w:pPr>
    <w:rPr>
      <w:i/>
      <w:iCs/>
      <w:caps/>
      <w:spacing w:val="1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 Char,Header Char Char Char,Header Char Char Char Char,Header Char Char Char Char Char,Header Char Char Char Char Char Char,Header Char Char Char Char Char Char Char,Header Char Char Char Char Char Char Char Char"/>
    <w:basedOn w:val="Normal"/>
    <w:link w:val="Header"/>
    <w:uiPriority w:val="99"/>
    <w:rsid w:val="00723B86"/>
    <w:pPr>
      <w:tabs>
        <w:tab w:val="center" w:pos="4680"/>
        <w:tab w:val="right" w:pos="9360"/>
      </w:tabs>
    </w:pPr>
    <w:rPr>
      <w:rFonts w:ascii="Arial" w:hAnsi="Arial"/>
      <w:b/>
      <w:sz w:val="28"/>
    </w:rPr>
  </w:style>
  <w:style w:type="paragraph" w:styleId="Footer">
    <w:name w:val="footer"/>
    <w:aliases w:val="Footer Char,Footer Char Char,Footer Char Char Char,Footer Char Char Char Char,Footer Char Char Char Char Char,Footer Char Char Char Char Char Char,Footer Char Char Char Char Char Char Char,Footer Char Char Char Char Char Char Char Char"/>
    <w:basedOn w:val="Normal"/>
    <w:link w:val="Footer"/>
    <w:uiPriority w:val="99"/>
    <w:rsid w:val="007632BF"/>
    <w:pPr>
      <w:tabs>
        <w:tab w:val="center" w:pos="4680"/>
        <w:tab w:val="right" w:pos="9360"/>
      </w:tabs>
    </w:pPr>
  </w:style>
  <w:style w:type="paragraph" w:styleId="BalloonText">
    <w:name w:val="Balloon Text"/>
    <w:aliases w:val="Balloon Text Char,Balloon Text Char Char,Balloon Text Char Char Char,Balloon Text Char Char Char Char,Balloon Text Char Char Char Char Char,Balloon Text Char Char Char Char Char Char,Balloon Text Char Char Char Char Char Char Char"/>
    <w:basedOn w:val="Normal"/>
    <w:link w:val="BalloonText"/>
    <w:uiPriority w:val="99"/>
    <w:rsid w:val="007632BF"/>
    <w:rPr>
      <w:rFonts w:ascii="Tahoma" w:hAnsi="Tahoma" w:cs="Tahoma"/>
      <w:sz w:val="16"/>
      <w:szCs w:val="16"/>
    </w:rPr>
  </w:style>
  <w:style w:type="paragraph" w:customStyle="1" w:styleId="infoblock">
    <w:name w:val="infoblock"/>
    <w:basedOn w:val="Normal"/>
    <w:uiPriority w:val="99"/>
    <w:rsid w:val="00B22F9A"/>
    <w:pPr>
      <w:ind w:left="144" w:right="144"/>
    </w:pPr>
  </w:style>
  <w:style w:type="paragraph" w:styleId="NormalWeb">
    <w:name w:val="Normal (Web)"/>
    <w:basedOn w:val="Normal"/>
    <w:uiPriority w:val="99"/>
    <w:rsid w:val="00B22F9A"/>
  </w:style>
  <w:style w:type="paragraph" w:customStyle="1" w:styleId="conceptbody">
    <w:name w:val="conceptbody"/>
    <w:basedOn w:val="Normal"/>
    <w:uiPriority w:val="99"/>
    <w:rsid w:val="00B22F9A"/>
  </w:style>
  <w:style w:type="paragraph" w:customStyle="1" w:styleId="steptext">
    <w:name w:val="steptext"/>
    <w:basedOn w:val="conceptbody"/>
    <w:uiPriority w:val="99"/>
    <w:rsid w:val="006E04F7"/>
  </w:style>
  <w:style w:type="paragraph" w:customStyle="1" w:styleId="procedure">
    <w:name w:val="procedure"/>
    <w:basedOn w:val="Normal"/>
    <w:uiPriority w:val="99"/>
    <w:rsid w:val="00B22F9A"/>
    <w:rPr>
      <w:rFonts w:cs="Arial"/>
      <w:b/>
      <w:bCs/>
    </w:rPr>
  </w:style>
  <w:style w:type="paragraph" w:styleId="HTMLPreformatted">
    <w:name w:val="HTML Preformatted"/>
    <w:aliases w:val="HTML Preformatted Char,HTML Preformatted Char Char,HTML Preformatted Char Char Char,HTML Preformatted Char Char Char Char,HTML Preformatted Char Char Char Char Char,HTML Preformatted Char Char Char Char Char Char"/>
    <w:basedOn w:val="Normal"/>
    <w:link w:val="HTMLPreformatted"/>
    <w:uiPriority w:val="99"/>
    <w:rsid w:val="006E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MS Mincho"/>
    </w:rPr>
  </w:style>
  <w:style w:type="paragraph" w:customStyle="1" w:styleId="NumberedList2">
    <w:name w:val="Numbered List 2"/>
    <w:aliases w:val="nl2"/>
    <w:basedOn w:val="Normal"/>
    <w:uiPriority w:val="99"/>
    <w:rsid w:val="006E04F7"/>
    <w:pPr>
      <w:spacing w:line="240" w:lineRule="atLeast"/>
      <w:ind w:hanging="360"/>
    </w:pPr>
    <w:rPr>
      <w:rFonts w:eastAsia="MS Mincho"/>
    </w:rPr>
  </w:style>
  <w:style w:type="character" w:styleId="PageNumber">
    <w:name w:val="page number"/>
    <w:basedOn w:val="DefaultParagraphFont"/>
    <w:uiPriority w:val="99"/>
    <w:rsid w:val="006E04F7"/>
    <w:rPr>
      <w:rFonts w:cs="Times New Roman"/>
      <w:lang w:val="en-US" w:eastAsia="en-US"/>
    </w:rPr>
  </w:style>
  <w:style w:type="paragraph" w:styleId="PlainText">
    <w:name w:val="Plain Text"/>
    <w:aliases w:val="Plain Text Char,Plain Text Char Char,Plain Text Char Char Char,Plain Text Char Char Char Char,Plain Text Char Char Char Char Char,Plain Text Char Char Char Char Char Char,Plain Text Char Char Char Char Char Char Char"/>
    <w:basedOn w:val="Normal"/>
    <w:link w:val="PlainText"/>
    <w:uiPriority w:val="99"/>
    <w:rsid w:val="00F86887"/>
    <w:rPr>
      <w:rFonts w:ascii="Courier New" w:eastAsia="MS Mincho" w:hAnsi="Courier New" w:cs="Courier New"/>
      <w:sz w:val="20"/>
      <w:szCs w:val="20"/>
    </w:rPr>
  </w:style>
  <w:style w:type="paragraph" w:customStyle="1" w:styleId="TH4">
    <w:name w:val="TH4"/>
    <w:basedOn w:val="Heading4"/>
    <w:next w:val="Normal"/>
    <w:uiPriority w:val="99"/>
    <w:rsid w:val="005B49FE"/>
  </w:style>
  <w:style w:type="paragraph" w:customStyle="1" w:styleId="TH5">
    <w:name w:val="TH5"/>
    <w:basedOn w:val="Heading5"/>
    <w:uiPriority w:val="99"/>
    <w:rsid w:val="005B49FE"/>
  </w:style>
  <w:style w:type="character" w:customStyle="1" w:styleId="highlighttext">
    <w:name w:val="highlighttext"/>
    <w:basedOn w:val="DefaultParagraphFont"/>
    <w:uiPriority w:val="99"/>
    <w:rsid w:val="00646E12"/>
    <w:rPr>
      <w:rFonts w:cs="Times New Roman"/>
      <w:color w:val="auto"/>
      <w:shd w:val="clear" w:color="auto" w:fill="E0E0E0"/>
      <w:lang w:val="en-US" w:eastAsia="en-US"/>
    </w:rPr>
  </w:style>
  <w:style w:type="paragraph" w:customStyle="1" w:styleId="Normalbold">
    <w:name w:val="Normal bold"/>
    <w:basedOn w:val="Normal"/>
    <w:uiPriority w:val="99"/>
    <w:rsid w:val="00525A0B"/>
    <w:rPr>
      <w:b/>
    </w:rPr>
  </w:style>
  <w:style w:type="character" w:styleId="Hyperlink">
    <w:name w:val="Hyperlink"/>
    <w:basedOn w:val="DefaultParagraphFont"/>
    <w:uiPriority w:val="99"/>
    <w:rsid w:val="00B42080"/>
    <w:rPr>
      <w:rFonts w:cs="Times New Roman"/>
      <w:color w:val="0000FF"/>
      <w:u w:val="single"/>
      <w:lang w:val="en-US" w:eastAsia="en-US"/>
    </w:rPr>
  </w:style>
  <w:style w:type="paragraph" w:customStyle="1" w:styleId="numberedsteptext">
    <w:name w:val="numberedsteptext"/>
    <w:basedOn w:val="steptext"/>
    <w:uiPriority w:val="99"/>
    <w:rsid w:val="00212A44"/>
    <w:pPr>
      <w:numPr>
        <w:numId w:val="17"/>
      </w:numPr>
    </w:pPr>
  </w:style>
  <w:style w:type="paragraph" w:styleId="TOC1">
    <w:name w:val="toc 1"/>
    <w:basedOn w:val="Normal"/>
    <w:next w:val="Normal"/>
    <w:autoRedefine/>
    <w:uiPriority w:val="39"/>
    <w:locked/>
    <w:rsid w:val="008F48F3"/>
    <w:pPr>
      <w:spacing w:before="120"/>
    </w:pPr>
    <w:rPr>
      <w:b/>
    </w:rPr>
  </w:style>
  <w:style w:type="paragraph" w:styleId="TOC2">
    <w:name w:val="toc 2"/>
    <w:basedOn w:val="Normal"/>
    <w:next w:val="Normal"/>
    <w:autoRedefine/>
    <w:uiPriority w:val="39"/>
    <w:locked/>
    <w:rsid w:val="008F48F3"/>
    <w:pPr>
      <w:spacing w:before="120"/>
      <w:ind w:left="216"/>
    </w:pPr>
    <w:rPr>
      <w:b/>
    </w:rPr>
  </w:style>
  <w:style w:type="paragraph" w:styleId="TOC3">
    <w:name w:val="toc 3"/>
    <w:basedOn w:val="Normal"/>
    <w:next w:val="Normal"/>
    <w:autoRedefine/>
    <w:uiPriority w:val="39"/>
    <w:locked/>
    <w:rsid w:val="008F48F3"/>
    <w:pPr>
      <w:ind w:left="432"/>
    </w:pPr>
    <w:rPr>
      <w:sz w:val="20"/>
    </w:rPr>
  </w:style>
  <w:style w:type="paragraph" w:styleId="TOC4">
    <w:name w:val="toc 4"/>
    <w:basedOn w:val="Normal"/>
    <w:next w:val="Normal"/>
    <w:autoRedefine/>
    <w:uiPriority w:val="99"/>
    <w:locked/>
    <w:rsid w:val="008F48F3"/>
    <w:pPr>
      <w:ind w:left="648"/>
    </w:pPr>
    <w:rPr>
      <w:sz w:val="18"/>
    </w:rPr>
  </w:style>
  <w:style w:type="paragraph" w:styleId="TOC5">
    <w:name w:val="toc 5"/>
    <w:basedOn w:val="Normal"/>
    <w:next w:val="Normal"/>
    <w:autoRedefine/>
    <w:uiPriority w:val="99"/>
    <w:locked/>
    <w:rsid w:val="008F48F3"/>
    <w:pPr>
      <w:ind w:left="864"/>
    </w:pPr>
    <w:rPr>
      <w:sz w:val="18"/>
    </w:rPr>
  </w:style>
  <w:style w:type="paragraph" w:styleId="TOC6">
    <w:name w:val="toc 6"/>
    <w:basedOn w:val="Normal"/>
    <w:next w:val="Normal"/>
    <w:autoRedefine/>
    <w:uiPriority w:val="99"/>
    <w:locked/>
    <w:rsid w:val="008F48F3"/>
    <w:pPr>
      <w:ind w:left="1080"/>
    </w:pPr>
    <w:rPr>
      <w:sz w:val="18"/>
    </w:rPr>
  </w:style>
  <w:style w:type="paragraph" w:styleId="TOC7">
    <w:name w:val="toc 7"/>
    <w:basedOn w:val="Normal"/>
    <w:next w:val="Normal"/>
    <w:autoRedefine/>
    <w:uiPriority w:val="99"/>
    <w:locked/>
    <w:rsid w:val="008F48F3"/>
    <w:pPr>
      <w:ind w:left="1296"/>
    </w:pPr>
    <w:rPr>
      <w:sz w:val="18"/>
    </w:rPr>
  </w:style>
  <w:style w:type="paragraph" w:styleId="TOC8">
    <w:name w:val="toc 8"/>
    <w:basedOn w:val="Normal"/>
    <w:next w:val="Normal"/>
    <w:autoRedefine/>
    <w:uiPriority w:val="99"/>
    <w:locked/>
    <w:rsid w:val="008F48F3"/>
    <w:pPr>
      <w:ind w:left="1512"/>
    </w:pPr>
    <w:rPr>
      <w:sz w:val="18"/>
    </w:rPr>
  </w:style>
  <w:style w:type="paragraph" w:styleId="TOC9">
    <w:name w:val="toc 9"/>
    <w:basedOn w:val="Normal"/>
    <w:next w:val="Normal"/>
    <w:autoRedefine/>
    <w:uiPriority w:val="99"/>
    <w:locked/>
    <w:rsid w:val="008F48F3"/>
    <w:pPr>
      <w:ind w:left="1728"/>
    </w:pPr>
    <w:rPr>
      <w:sz w:val="18"/>
    </w:rPr>
  </w:style>
  <w:style w:type="paragraph" w:customStyle="1" w:styleId="OLHeading">
    <w:name w:val="OLHeading"/>
    <w:basedOn w:val="Heading1"/>
    <w:uiPriority w:val="99"/>
    <w:rsid w:val="008D79D2"/>
  </w:style>
  <w:style w:type="paragraph" w:styleId="Title">
    <w:name w:val="Title"/>
    <w:basedOn w:val="Normal"/>
    <w:next w:val="Normal"/>
    <w:link w:val="TitleChar"/>
    <w:uiPriority w:val="10"/>
    <w:qFormat/>
    <w:rsid w:val="00955A70"/>
    <w:pPr>
      <w:pBdr>
        <w:top w:val="dotted" w:sz="2" w:space="1" w:color="285B60" w:themeColor="accent2" w:themeShade="80"/>
        <w:bottom w:val="dotted" w:sz="2" w:space="6" w:color="285B60" w:themeColor="accent2" w:themeShade="80"/>
      </w:pBdr>
      <w:spacing w:before="500" w:after="300" w:line="240" w:lineRule="auto"/>
      <w:jc w:val="center"/>
    </w:pPr>
    <w:rPr>
      <w:caps/>
      <w:color w:val="285B60" w:themeColor="accent2" w:themeShade="80"/>
      <w:spacing w:val="50"/>
      <w:sz w:val="44"/>
      <w:szCs w:val="44"/>
    </w:rPr>
  </w:style>
  <w:style w:type="character" w:customStyle="1" w:styleId="TitleChar">
    <w:name w:val="Title Char"/>
    <w:basedOn w:val="DefaultParagraphFont"/>
    <w:link w:val="Title"/>
    <w:uiPriority w:val="10"/>
    <w:rsid w:val="00955A70"/>
    <w:rPr>
      <w:caps/>
      <w:color w:val="285B60" w:themeColor="accent2" w:themeShade="80"/>
      <w:spacing w:val="50"/>
      <w:sz w:val="44"/>
      <w:szCs w:val="44"/>
    </w:rPr>
  </w:style>
  <w:style w:type="paragraph" w:styleId="TOCHeading">
    <w:name w:val="TOC Heading"/>
    <w:basedOn w:val="Heading1"/>
    <w:next w:val="Normal"/>
    <w:uiPriority w:val="39"/>
    <w:semiHidden/>
    <w:unhideWhenUsed/>
    <w:qFormat/>
    <w:rsid w:val="00955A70"/>
    <w:pPr>
      <w:outlineLvl w:val="9"/>
    </w:pPr>
  </w:style>
  <w:style w:type="paragraph" w:styleId="Caption">
    <w:name w:val="caption"/>
    <w:basedOn w:val="Normal"/>
    <w:next w:val="Normal"/>
    <w:uiPriority w:val="35"/>
    <w:semiHidden/>
    <w:unhideWhenUsed/>
    <w:qFormat/>
    <w:rsid w:val="00955A70"/>
    <w:rPr>
      <w:caps/>
      <w:spacing w:val="10"/>
      <w:sz w:val="18"/>
      <w:szCs w:val="18"/>
    </w:rPr>
  </w:style>
  <w:style w:type="paragraph" w:styleId="Subtitle">
    <w:name w:val="Subtitle"/>
    <w:basedOn w:val="Normal"/>
    <w:next w:val="Normal"/>
    <w:link w:val="SubtitleChar"/>
    <w:uiPriority w:val="11"/>
    <w:qFormat/>
    <w:rsid w:val="00955A7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55A70"/>
    <w:rPr>
      <w:caps/>
      <w:spacing w:val="20"/>
      <w:sz w:val="18"/>
      <w:szCs w:val="18"/>
    </w:rPr>
  </w:style>
  <w:style w:type="character" w:styleId="Strong">
    <w:name w:val="Strong"/>
    <w:uiPriority w:val="22"/>
    <w:qFormat/>
    <w:rsid w:val="00955A70"/>
    <w:rPr>
      <w:b/>
      <w:bCs/>
      <w:color w:val="3C8890" w:themeColor="accent2" w:themeShade="BF"/>
      <w:spacing w:val="5"/>
    </w:rPr>
  </w:style>
  <w:style w:type="character" w:styleId="Emphasis">
    <w:name w:val="Emphasis"/>
    <w:uiPriority w:val="20"/>
    <w:qFormat/>
    <w:rsid w:val="00955A70"/>
    <w:rPr>
      <w:caps/>
      <w:spacing w:val="5"/>
      <w:sz w:val="20"/>
      <w:szCs w:val="20"/>
    </w:rPr>
  </w:style>
  <w:style w:type="paragraph" w:styleId="NoSpacing">
    <w:name w:val="No Spacing"/>
    <w:basedOn w:val="Normal"/>
    <w:link w:val="NoSpacingChar"/>
    <w:uiPriority w:val="1"/>
    <w:qFormat/>
    <w:rsid w:val="00955A70"/>
    <w:pPr>
      <w:spacing w:after="0" w:line="240" w:lineRule="auto"/>
    </w:pPr>
  </w:style>
  <w:style w:type="character" w:customStyle="1" w:styleId="NoSpacingChar">
    <w:name w:val="No Spacing Char"/>
    <w:basedOn w:val="DefaultParagraphFont"/>
    <w:link w:val="NoSpacing"/>
    <w:uiPriority w:val="1"/>
    <w:rsid w:val="00955A70"/>
  </w:style>
  <w:style w:type="paragraph" w:styleId="ListParagraph">
    <w:name w:val="List Paragraph"/>
    <w:basedOn w:val="Normal"/>
    <w:uiPriority w:val="34"/>
    <w:qFormat/>
    <w:rsid w:val="00955A70"/>
    <w:pPr>
      <w:ind w:left="720"/>
      <w:contextualSpacing/>
    </w:pPr>
  </w:style>
  <w:style w:type="paragraph" w:styleId="Quote">
    <w:name w:val="Quote"/>
    <w:basedOn w:val="Normal"/>
    <w:next w:val="Normal"/>
    <w:link w:val="QuoteChar"/>
    <w:uiPriority w:val="29"/>
    <w:qFormat/>
    <w:rsid w:val="00955A70"/>
    <w:rPr>
      <w:i/>
      <w:iCs/>
    </w:rPr>
  </w:style>
  <w:style w:type="character" w:customStyle="1" w:styleId="QuoteChar">
    <w:name w:val="Quote Char"/>
    <w:basedOn w:val="DefaultParagraphFont"/>
    <w:link w:val="Quote"/>
    <w:uiPriority w:val="29"/>
    <w:rsid w:val="00955A70"/>
    <w:rPr>
      <w:i/>
      <w:iCs/>
    </w:rPr>
  </w:style>
  <w:style w:type="paragraph" w:styleId="IntenseQuote">
    <w:name w:val="Intense Quote"/>
    <w:basedOn w:val="Normal"/>
    <w:next w:val="Normal"/>
    <w:link w:val="IntenseQuoteChar"/>
    <w:uiPriority w:val="30"/>
    <w:qFormat/>
    <w:rsid w:val="00955A70"/>
    <w:pPr>
      <w:pBdr>
        <w:top w:val="dotted" w:sz="2" w:space="10" w:color="285B60" w:themeColor="accent2" w:themeShade="80"/>
        <w:bottom w:val="dotted" w:sz="2" w:space="4" w:color="285B60" w:themeColor="accent2" w:themeShade="80"/>
      </w:pBdr>
      <w:spacing w:before="160" w:line="300" w:lineRule="auto"/>
      <w:ind w:left="1440" w:right="1440"/>
    </w:pPr>
    <w:rPr>
      <w:caps/>
      <w:color w:val="285A5F" w:themeColor="accent2" w:themeShade="7F"/>
      <w:spacing w:val="5"/>
      <w:sz w:val="20"/>
      <w:szCs w:val="20"/>
    </w:rPr>
  </w:style>
  <w:style w:type="character" w:customStyle="1" w:styleId="IntenseQuoteChar">
    <w:name w:val="Intense Quote Char"/>
    <w:basedOn w:val="DefaultParagraphFont"/>
    <w:link w:val="IntenseQuote"/>
    <w:uiPriority w:val="30"/>
    <w:rsid w:val="00955A70"/>
    <w:rPr>
      <w:caps/>
      <w:color w:val="285A5F" w:themeColor="accent2" w:themeShade="7F"/>
      <w:spacing w:val="5"/>
      <w:sz w:val="20"/>
      <w:szCs w:val="20"/>
    </w:rPr>
  </w:style>
  <w:style w:type="character" w:styleId="SubtleEmphasis">
    <w:name w:val="Subtle Emphasis"/>
    <w:uiPriority w:val="19"/>
    <w:qFormat/>
    <w:rsid w:val="00955A70"/>
    <w:rPr>
      <w:i/>
      <w:iCs/>
    </w:rPr>
  </w:style>
  <w:style w:type="character" w:styleId="IntenseEmphasis">
    <w:name w:val="Intense Emphasis"/>
    <w:uiPriority w:val="21"/>
    <w:qFormat/>
    <w:rsid w:val="00955A70"/>
    <w:rPr>
      <w:i/>
      <w:iCs/>
      <w:caps/>
      <w:spacing w:val="10"/>
      <w:sz w:val="20"/>
      <w:szCs w:val="20"/>
    </w:rPr>
  </w:style>
  <w:style w:type="character" w:styleId="SubtleReference">
    <w:name w:val="Subtle Reference"/>
    <w:basedOn w:val="DefaultParagraphFont"/>
    <w:uiPriority w:val="31"/>
    <w:qFormat/>
    <w:rsid w:val="00955A70"/>
    <w:rPr>
      <w:rFonts w:asciiTheme="minorHAnsi" w:eastAsiaTheme="minorEastAsia" w:hAnsiTheme="minorHAnsi" w:cstheme="minorBidi"/>
      <w:i/>
      <w:iCs/>
      <w:color w:val="285A5F" w:themeColor="accent2" w:themeShade="7F"/>
    </w:rPr>
  </w:style>
  <w:style w:type="character" w:styleId="IntenseReference">
    <w:name w:val="Intense Reference"/>
    <w:uiPriority w:val="32"/>
    <w:qFormat/>
    <w:rsid w:val="00955A70"/>
    <w:rPr>
      <w:rFonts w:asciiTheme="minorHAnsi" w:eastAsiaTheme="minorEastAsia" w:hAnsiTheme="minorHAnsi" w:cstheme="minorBidi"/>
      <w:b/>
      <w:bCs/>
      <w:i/>
      <w:iCs/>
      <w:color w:val="285A5F" w:themeColor="accent2" w:themeShade="7F"/>
    </w:rPr>
  </w:style>
  <w:style w:type="character" w:styleId="BookTitle">
    <w:name w:val="Book Title"/>
    <w:uiPriority w:val="33"/>
    <w:qFormat/>
    <w:rsid w:val="00955A70"/>
    <w:rPr>
      <w:caps/>
      <w:color w:val="285A5F" w:themeColor="accent2" w:themeShade="7F"/>
      <w:spacing w:val="5"/>
      <w:u w:color="285A5F"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1.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prd-web.psfs.umbc.edu/WebAuth"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yperlink" Target="http://enrollment.umbc.edu/sa/"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r.umbc.edu"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ntTable" Target="fontTable.xml"/><Relationship Id="rId8" Type="http://schemas.openxmlformats.org/officeDocument/2006/relationships/hyperlink" Target="https://financialservices.umbc.edu"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7.gif"/></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8F3A-0A05-4193-9BDA-A3577754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20</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Brown</dc:creator>
  <cp:lastModifiedBy>Jacqueline Essex</cp:lastModifiedBy>
  <cp:revision>4</cp:revision>
  <cp:lastPrinted>2018-01-23T00:45:00Z</cp:lastPrinted>
  <dcterms:created xsi:type="dcterms:W3CDTF">2020-01-15T21:40:00Z</dcterms:created>
  <dcterms:modified xsi:type="dcterms:W3CDTF">2020-01-22T17:58:00Z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1998, 2014, Oracle and/or its affiliates.  All rights reserved.</vt:lpwstr>
  </property>
</Properties>
</file>