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RSA General Body Meeting 10/10/16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Important Dates:</w:t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10/12/16- Fire Safety and Prevention Festival on the Quad, 12pm-3pm</w:t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10/12/16 - Farmers Market Weekly Bus Trip</w:t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10/15/16- Leadership Summit, Harbor MPR, 10am-3pm</w:t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10/19/16-  RSA Reps must confirm if they would like to help volunteer at NRHH Halloween Day-Care Event</w:t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10/28/16- Thriller @ the RAC Hallo-Weekend</w:t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10/31/16- NRHH Halloween Day-care Event- 3pm-4pm</w:t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11/11/2016- Silent Disco 9pm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Student affairs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Introducing Dr. Liesey, Associate Vice President of Student Affairs!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She works with: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career center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-recreation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-student life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-commons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In charge of Housekeeping contract and dining contract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Changes in Dining Contract: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-Chartwells was hired by UMBC since 2008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-Chartwells reports to the compass group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-in another year and half their contract is up- if we continue with them they’ll give us 4 million dollars in investment for programs etc.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- They have supported the changes in foods Fresh Fusion-&gt; Masala, Gelato→ Fresh Fusions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If we are unsure if we want to stick with them, we can put out a bid with other companies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-Bidding costs $500,000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-Cost for meal plans could go up if a change happens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If a proposal goes forward, there is no guarantee this will get passed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-Student dining committee can provide their opinion on what students want in terms of the company at a once a month meeting.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Pros of Chartwells: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-Chartwells is open to receiving feedback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-Student satisfaction has increased since Chartwells has been hired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-Chartwells provides more name brand venues (Chic-Fil-A, Starbucks, Salsaritas), and there’s a dietician.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If you would like to be more involved with this decision and other food decisions please: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-email Dr. Liesey at: </w:t>
      </w:r>
      <w:hyperlink r:id="rId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liesey@umbc.edu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to be apart of the dining hall committee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Next meeting is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Monday in two weeks 10/24/16- 5:00 pm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Other issues they plan to discuss at meetings: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-hours of venue- that’s something they will be talking about in the future (next couple of the months)- more extended hours with starbucks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Another opportunity to voice your food concerns: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Meeting at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7:15-8:15pm 2B 20 in the commons- Students can voice their concerns about the changes in dining companies, etc.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Constitution Changes: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-3 absences consecutively, you lose voting rights.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-Regain voting rights after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attending 2 consecutive meetings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-CAT members are volunteers, they are not required to do programming because CDs and ACDs have this built into their curriculum.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-CAT members are chosen by the incoming president and outgoing president during the summer preceding the fall semester of their term.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-DOC and NCC monitors who writes OTM submission.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-DOE will co-chair for the event committee.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Removing Article 3.3-Midyear evaluation b/c end of semester review exists.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Proposed changes to election procedure: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-Elections committee- consists up to 5 people, two outgoing E-board members.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-online portal for elections- every residential student will have the opportunity to vote for the executive board members.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-Candidates will do 3 minute speeches at a RSA GBM when elections open. Everyone is welcome to attend.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-Any student can run, if they’ve held a leadership role in community council, and live on campus for at least a semester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-If running for President the candidate must have held a previous executive board position within RSA at UMBC.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-letter of recommendation from someone in residential life (RA, DM, RSA Advisor, etc.) is required to run for a executive board position.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Elections happen Spring Semester, no later than April 15th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-The President, DAL, NCC, DOC, DOF and DOE shall be elected individually.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-Those interested in running for a position on the Executive Board must submit a bid to the Elections Committee within the timeline that the Elections Committee created.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-Advertising will be permitted based on the pre-approved guidelines which will be distributed by the elections committee prior to the elections process beginning, Campaigning will not be allowed.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-If you are a transfer and want to run other leadership RSA/RHA  positions are honored in the application process.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Take these back to your community and see if they agree with these changes- Next meeting we will have a  Q &amp;A session to confirm these changes.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Review of Budget: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$2,650 increase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Allocated $905.74 in the fall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Added $300.00 on additional allocations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Advocacy increased- townhalls, leadership summit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Remove budget for community identity items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Apartments and walker lost money.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Harbor gained money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Spirit Points prizes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Budget Approved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 How to request for Additional Allocations: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 your cc’s budget is running close to zero, and you need funds, RSA can help you out.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This is a 3 week process plan accordingly.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Process: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Treasurer will fill out form. You can find the additional allocations form at: rsa.umbc.edu or contact Greg Vass, gvass1@umbc.edu)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send the form to the Director of Finance (DOF), Greg Vass. He will either confirm or deny the request.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He will let you know once it’s approved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Once approved, make a presentation/outline on why/how you plan on using this money.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Present your case at the next General Body Meeting. RSA Representatives will take your case back to their respective communities and will vote on it.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Next GBM RSA representatives will vote on giving additional allocations on a community level and as individuals.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Spirit Points: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How are we keeping track of them?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1.)RSA Representatives get RA program sign in sheets from the RA Liaison during community council meetings.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2.)RSA Representatives are responsible for counting points on RA program sign in sheets and reporting them at GBM meetings.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3.) At GBM meetings we will give updates on points, and Maitrei will provide you with any additional points communities will earn from social media/ attendance of RSA events.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4.)RSA Representatives will take back these updates of totaled points from each community and record them on spirit point poster in their respective community.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Note: Campus Conquest points are also going to be added to the points earned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The communities with the most points will get a prize at the end of the semester.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Hallow-Halls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-RSA Reps please report back from ccs telling us your cc’s ideas about how they would like to decorate their lobby.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-The best decorated lobby will get a prize for their cc.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NRHH Halloween  Day Care Event: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Halloween, Monday, 3pm-4pm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Volunteers will have to: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-Walk around a group of  kids on campus to get candy (Erickson, Harbor, etc.)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-Be at stations around campus passing out candy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Leadership Summit: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-Saturday, October 15th, 10a-3pm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-in the Harbor MPR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-Community council leaders are required to go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-Get training on your position/how to be an effective leader.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-fill out google form by October 11th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Meeting Times: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Monday 8:30p- Erickson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Tuesday 9pm-  Harbor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Tuesday 9pm- Patapsco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Tuesday 8:15p- Susquehanna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Tuesday 9:30p- Apartments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mailto:liesey@umbc.ed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/Relationships>
</file>