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DF7534">
      <w:pPr>
        <w:pStyle w:val="Heading4"/>
        <w:jc w:val="center"/>
      </w:pPr>
      <w:bookmarkStart w:id="0" w:name="_GoBack"/>
      <w:bookmarkEnd w:id="0"/>
      <w:r>
        <w:rPr>
          <w:rFonts w:ascii="Garamond" w:eastAsia="Garamond" w:hAnsi="Garamond" w:cs="Garamond"/>
          <w:b/>
          <w:bCs/>
        </w:rPr>
        <w:t>Constitution of the Anthropology Council of Majors</w:t>
      </w:r>
    </w:p>
    <w:p w:rsidR="00A77B3E" w:rsidRDefault="00DF7534">
      <w:pPr>
        <w:jc w:val="center"/>
        <w:rPr>
          <w:rFonts w:ascii="Garamond" w:eastAsia="Garamond" w:hAnsi="Garamond" w:cs="Garamond"/>
          <w:b/>
          <w:bCs/>
          <w:sz w:val="24"/>
          <w:szCs w:val="24"/>
        </w:rPr>
      </w:pPr>
    </w:p>
    <w:p w:rsidR="00A77B3E" w:rsidRDefault="00DF7534">
      <w:pPr>
        <w:jc w:val="center"/>
        <w:rPr>
          <w:rFonts w:ascii="Garamond" w:eastAsia="Garamond" w:hAnsi="Garamond" w:cs="Garamond"/>
          <w:b/>
          <w:bCs/>
          <w:sz w:val="24"/>
          <w:szCs w:val="24"/>
        </w:rPr>
      </w:pPr>
      <w:r>
        <w:rPr>
          <w:rFonts w:ascii="Garamond" w:eastAsia="Garamond" w:hAnsi="Garamond" w:cs="Garamond"/>
          <w:b/>
          <w:bCs/>
          <w:sz w:val="24"/>
          <w:szCs w:val="24"/>
        </w:rPr>
        <w:t xml:space="preserve">Article I- Name and Purpose </w:t>
      </w:r>
    </w:p>
    <w:p w:rsidR="00A77B3E" w:rsidRDefault="00DF7534">
      <w:pPr>
        <w:jc w:val="center"/>
        <w:rPr>
          <w:rFonts w:ascii="Garamond" w:eastAsia="Garamond" w:hAnsi="Garamond" w:cs="Garamond"/>
          <w:b/>
          <w:bCs/>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The Anthropology Council of Majors has been established for the purpose of providing a forum for expanding awareness and knowledge of the subject of anthropology in all its f</w:t>
      </w:r>
      <w:r>
        <w:rPr>
          <w:rFonts w:ascii="Garamond" w:eastAsia="Garamond" w:hAnsi="Garamond" w:cs="Garamond"/>
          <w:sz w:val="24"/>
          <w:szCs w:val="24"/>
        </w:rPr>
        <w:t xml:space="preserve">orms. </w:t>
      </w:r>
    </w:p>
    <w:p w:rsidR="00A77B3E" w:rsidRDefault="00DF7534">
      <w:pPr>
        <w:rPr>
          <w:rFonts w:ascii="Garamond" w:eastAsia="Garamond" w:hAnsi="Garamond" w:cs="Garamond"/>
          <w:sz w:val="24"/>
          <w:szCs w:val="24"/>
        </w:rPr>
      </w:pPr>
    </w:p>
    <w:p w:rsidR="00A77B3E" w:rsidRDefault="00DF7534">
      <w:pPr>
        <w:jc w:val="center"/>
        <w:rPr>
          <w:rFonts w:ascii="Garamond" w:eastAsia="Garamond" w:hAnsi="Garamond" w:cs="Garamond"/>
          <w:b/>
          <w:bCs/>
          <w:sz w:val="24"/>
          <w:szCs w:val="24"/>
        </w:rPr>
      </w:pPr>
      <w:r>
        <w:rPr>
          <w:rFonts w:ascii="Garamond" w:eastAsia="Garamond" w:hAnsi="Garamond" w:cs="Garamond"/>
          <w:b/>
          <w:bCs/>
          <w:sz w:val="24"/>
          <w:szCs w:val="24"/>
        </w:rPr>
        <w:t xml:space="preserve">Article II- Scope  </w:t>
      </w:r>
    </w:p>
    <w:p w:rsidR="00A77B3E" w:rsidRDefault="00DF7534">
      <w:pPr>
        <w:jc w:val="center"/>
        <w:rPr>
          <w:rFonts w:ascii="Garamond" w:eastAsia="Garamond" w:hAnsi="Garamond" w:cs="Garamond"/>
          <w:b/>
          <w:bCs/>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 xml:space="preserve">This organization is subject to the jurisdiction of the Student Government Association of the University of Maryland, Baltimore County, as well as to the President of the University and his/her designee. </w:t>
      </w:r>
    </w:p>
    <w:p w:rsidR="00A77B3E" w:rsidRDefault="00DF7534">
      <w:pPr>
        <w:jc w:val="center"/>
        <w:rPr>
          <w:rFonts w:ascii="Garamond" w:eastAsia="Garamond" w:hAnsi="Garamond" w:cs="Garamond"/>
          <w:sz w:val="24"/>
          <w:szCs w:val="24"/>
        </w:rPr>
      </w:pPr>
    </w:p>
    <w:p w:rsidR="00A77B3E" w:rsidRDefault="00DF7534">
      <w:pPr>
        <w:jc w:val="center"/>
        <w:rPr>
          <w:rFonts w:ascii="Garamond" w:eastAsia="Garamond" w:hAnsi="Garamond" w:cs="Garamond"/>
          <w:b/>
          <w:bCs/>
          <w:sz w:val="24"/>
          <w:szCs w:val="24"/>
        </w:rPr>
      </w:pPr>
      <w:r>
        <w:rPr>
          <w:rFonts w:ascii="Garamond" w:eastAsia="Garamond" w:hAnsi="Garamond" w:cs="Garamond"/>
          <w:b/>
          <w:bCs/>
          <w:sz w:val="24"/>
          <w:szCs w:val="24"/>
        </w:rPr>
        <w:t>Article III- Membersh</w:t>
      </w:r>
      <w:r>
        <w:rPr>
          <w:rFonts w:ascii="Garamond" w:eastAsia="Garamond" w:hAnsi="Garamond" w:cs="Garamond"/>
          <w:b/>
          <w:bCs/>
          <w:sz w:val="24"/>
          <w:szCs w:val="24"/>
        </w:rPr>
        <w:t xml:space="preserve">ip and Nondiscrimination </w:t>
      </w:r>
    </w:p>
    <w:p w:rsidR="00A77B3E" w:rsidRDefault="00DF7534">
      <w:pPr>
        <w:jc w:val="center"/>
        <w:rPr>
          <w:rFonts w:ascii="Garamond" w:eastAsia="Garamond" w:hAnsi="Garamond" w:cs="Garamond"/>
          <w:b/>
          <w:bCs/>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A UMBC student can become a member of this organization by attending at least two of the council meetings.</w:t>
      </w:r>
    </w:p>
    <w:p w:rsidR="00A77B3E" w:rsidRDefault="00DF7534">
      <w:pPr>
        <w:rPr>
          <w:rFonts w:ascii="Garamond" w:eastAsia="Garamond" w:hAnsi="Garamond" w:cs="Garamond"/>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Membership in this organization may not be denied because of race, color, age, sex, sexual orientation, physical or menta</w:t>
      </w:r>
      <w:r>
        <w:rPr>
          <w:rFonts w:ascii="Garamond" w:eastAsia="Garamond" w:hAnsi="Garamond" w:cs="Garamond"/>
          <w:sz w:val="24"/>
          <w:szCs w:val="24"/>
        </w:rPr>
        <w:t xml:space="preserve">l disability, disabled veteran or veteran status, national origin, or religion. </w:t>
      </w:r>
    </w:p>
    <w:p w:rsidR="00A77B3E" w:rsidRDefault="00DF7534">
      <w:pPr>
        <w:jc w:val="center"/>
        <w:rPr>
          <w:rFonts w:ascii="Garamond" w:eastAsia="Garamond" w:hAnsi="Garamond" w:cs="Garamond"/>
          <w:sz w:val="24"/>
          <w:szCs w:val="24"/>
        </w:rPr>
      </w:pPr>
    </w:p>
    <w:p w:rsidR="00A77B3E" w:rsidRDefault="00DF7534">
      <w:pPr>
        <w:jc w:val="center"/>
        <w:rPr>
          <w:rFonts w:ascii="Garamond" w:eastAsia="Garamond" w:hAnsi="Garamond" w:cs="Garamond"/>
          <w:b/>
          <w:bCs/>
          <w:sz w:val="24"/>
          <w:szCs w:val="24"/>
        </w:rPr>
      </w:pPr>
      <w:r>
        <w:rPr>
          <w:rFonts w:ascii="Garamond" w:eastAsia="Garamond" w:hAnsi="Garamond" w:cs="Garamond"/>
          <w:b/>
          <w:bCs/>
          <w:sz w:val="24"/>
          <w:szCs w:val="24"/>
        </w:rPr>
        <w:t xml:space="preserve">Article IV- Officers and Elections </w:t>
      </w:r>
    </w:p>
    <w:p w:rsidR="00A77B3E" w:rsidRDefault="00DF7534">
      <w:pPr>
        <w:jc w:val="center"/>
        <w:rPr>
          <w:rFonts w:ascii="Garamond" w:eastAsia="Garamond" w:hAnsi="Garamond" w:cs="Garamond"/>
          <w:b/>
          <w:bCs/>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 xml:space="preserve">The officers of the Anthropology Council of Majors shall be the President, Vice President, Secretary, Treasurer, Events Coordinator, and </w:t>
      </w:r>
      <w:r>
        <w:rPr>
          <w:rFonts w:ascii="Garamond" w:eastAsia="Garamond" w:hAnsi="Garamond" w:cs="Garamond"/>
          <w:sz w:val="24"/>
          <w:szCs w:val="24"/>
        </w:rPr>
        <w:t xml:space="preserve">the Outreach Coordinator. </w:t>
      </w:r>
    </w:p>
    <w:p w:rsidR="00A77B3E" w:rsidRDefault="00DF7534">
      <w:pPr>
        <w:rPr>
          <w:rFonts w:ascii="Garamond" w:eastAsia="Garamond" w:hAnsi="Garamond" w:cs="Garamond"/>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The duties of the President shall include presiding over meetings and serving as the organization’s official representative for all purposes relating to communication with SGA and UMBC staff.</w:t>
      </w:r>
    </w:p>
    <w:p w:rsidR="00A77B3E" w:rsidRDefault="00DF7534">
      <w:pPr>
        <w:rPr>
          <w:rFonts w:ascii="Garamond" w:eastAsia="Garamond" w:hAnsi="Garamond" w:cs="Garamond"/>
          <w:sz w:val="24"/>
          <w:szCs w:val="24"/>
        </w:rPr>
      </w:pPr>
      <w:r>
        <w:rPr>
          <w:rFonts w:ascii="Garamond" w:eastAsia="Garamond" w:hAnsi="Garamond" w:cs="Garamond"/>
          <w:sz w:val="24"/>
          <w:szCs w:val="24"/>
        </w:rPr>
        <w:t>The duties of the Vice President sha</w:t>
      </w:r>
      <w:r>
        <w:rPr>
          <w:rFonts w:ascii="Garamond" w:eastAsia="Garamond" w:hAnsi="Garamond" w:cs="Garamond"/>
          <w:sz w:val="24"/>
          <w:szCs w:val="24"/>
        </w:rPr>
        <w:t>ll include assisting the President and presiding at meetings in the absence of the President.</w:t>
      </w:r>
    </w:p>
    <w:p w:rsidR="00A77B3E" w:rsidRDefault="00DF7534">
      <w:pPr>
        <w:rPr>
          <w:rFonts w:ascii="Garamond" w:eastAsia="Garamond" w:hAnsi="Garamond" w:cs="Garamond"/>
          <w:sz w:val="24"/>
          <w:szCs w:val="24"/>
        </w:rPr>
      </w:pPr>
      <w:r>
        <w:rPr>
          <w:rFonts w:ascii="Garamond" w:eastAsia="Garamond" w:hAnsi="Garamond" w:cs="Garamond"/>
          <w:sz w:val="24"/>
          <w:szCs w:val="24"/>
        </w:rPr>
        <w:t>The duties of the Secretary shall include maintaining a list of all members and minutes at all meetings.</w:t>
      </w:r>
    </w:p>
    <w:p w:rsidR="00A77B3E" w:rsidRDefault="00DF7534">
      <w:pPr>
        <w:rPr>
          <w:rFonts w:ascii="Garamond" w:eastAsia="Garamond" w:hAnsi="Garamond" w:cs="Garamond"/>
          <w:sz w:val="24"/>
          <w:szCs w:val="24"/>
        </w:rPr>
      </w:pPr>
      <w:r>
        <w:rPr>
          <w:rFonts w:ascii="Garamond" w:eastAsia="Garamond" w:hAnsi="Garamond" w:cs="Garamond"/>
          <w:sz w:val="24"/>
          <w:szCs w:val="24"/>
        </w:rPr>
        <w:t>The duties of the Treasurer shall include managing the or</w:t>
      </w:r>
      <w:r>
        <w:rPr>
          <w:rFonts w:ascii="Garamond" w:eastAsia="Garamond" w:hAnsi="Garamond" w:cs="Garamond"/>
          <w:sz w:val="24"/>
          <w:szCs w:val="24"/>
        </w:rPr>
        <w:t>ganization’s funds and ensuring compliance with financial rules and guidelines.</w:t>
      </w:r>
    </w:p>
    <w:p w:rsidR="00A77B3E" w:rsidRDefault="00DF7534">
      <w:pPr>
        <w:rPr>
          <w:rFonts w:ascii="Garamond" w:eastAsia="Garamond" w:hAnsi="Garamond" w:cs="Garamond"/>
          <w:sz w:val="24"/>
          <w:szCs w:val="24"/>
        </w:rPr>
      </w:pPr>
      <w:r>
        <w:rPr>
          <w:rFonts w:ascii="Garamond" w:eastAsia="Garamond" w:hAnsi="Garamond" w:cs="Garamond"/>
          <w:sz w:val="24"/>
          <w:szCs w:val="24"/>
        </w:rPr>
        <w:t>The duties of the Events Coordinator shall include leading the planning and organizing of enrichment events for the organization and the public.</w:t>
      </w:r>
    </w:p>
    <w:p w:rsidR="00A77B3E" w:rsidRDefault="00DF7534">
      <w:pPr>
        <w:rPr>
          <w:rFonts w:ascii="Garamond" w:eastAsia="Garamond" w:hAnsi="Garamond" w:cs="Garamond"/>
          <w:sz w:val="24"/>
          <w:szCs w:val="24"/>
        </w:rPr>
      </w:pPr>
      <w:r>
        <w:rPr>
          <w:rFonts w:ascii="Garamond" w:eastAsia="Garamond" w:hAnsi="Garamond" w:cs="Garamond"/>
          <w:sz w:val="24"/>
          <w:szCs w:val="24"/>
        </w:rPr>
        <w:t>The duties of the Outreach Coor</w:t>
      </w:r>
      <w:r>
        <w:rPr>
          <w:rFonts w:ascii="Garamond" w:eastAsia="Garamond" w:hAnsi="Garamond" w:cs="Garamond"/>
          <w:sz w:val="24"/>
          <w:szCs w:val="24"/>
        </w:rPr>
        <w:t>dinator shall include reaching out to the UMBC community to excite and inform them about the Anthropology Council of Majors.</w:t>
      </w:r>
    </w:p>
    <w:p w:rsidR="00A77B3E" w:rsidRDefault="00DF7534">
      <w:pPr>
        <w:rPr>
          <w:rFonts w:ascii="Garamond" w:eastAsia="Garamond" w:hAnsi="Garamond" w:cs="Garamond"/>
          <w:sz w:val="24"/>
          <w:szCs w:val="24"/>
        </w:rPr>
      </w:pPr>
      <w:r>
        <w:rPr>
          <w:rFonts w:ascii="Garamond" w:eastAsia="Garamond" w:hAnsi="Garamond" w:cs="Garamond"/>
          <w:sz w:val="24"/>
          <w:szCs w:val="24"/>
        </w:rPr>
        <w:t xml:space="preserve">All officers shall be elected to a term of one year starting and ending on the first meeting of the Fall Semester. </w:t>
      </w:r>
    </w:p>
    <w:p w:rsidR="00A77B3E" w:rsidRDefault="00DF7534">
      <w:pPr>
        <w:rPr>
          <w:rFonts w:ascii="Garamond" w:eastAsia="Garamond" w:hAnsi="Garamond" w:cs="Garamond"/>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Election of of</w:t>
      </w:r>
      <w:r>
        <w:rPr>
          <w:rFonts w:ascii="Garamond" w:eastAsia="Garamond" w:hAnsi="Garamond" w:cs="Garamond"/>
          <w:sz w:val="24"/>
          <w:szCs w:val="24"/>
        </w:rPr>
        <w:t>ficers shall be between the first and second meetings of the Anthropology Council of Majors or whenever vacancies occur. Notice of at least one week shall be given before the election meeting. Nomination shall be initiated from the floor and elections done</w:t>
      </w:r>
      <w:r>
        <w:rPr>
          <w:rFonts w:ascii="Garamond" w:eastAsia="Garamond" w:hAnsi="Garamond" w:cs="Garamond"/>
          <w:sz w:val="24"/>
          <w:szCs w:val="24"/>
        </w:rPr>
        <w:t xml:space="preserve"> by a ballot. The person receiving the majority of votes from members present at the election meeting shall be elected. </w:t>
      </w:r>
    </w:p>
    <w:p w:rsidR="00A77B3E" w:rsidRDefault="00DF7534">
      <w:pPr>
        <w:rPr>
          <w:rFonts w:ascii="Garamond" w:eastAsia="Garamond" w:hAnsi="Garamond" w:cs="Garamond"/>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lastRenderedPageBreak/>
        <w:t>Officers may be removed throughout the year by a process consisting of one warning and discussion of the problem, followed by a vote r</w:t>
      </w:r>
      <w:r>
        <w:rPr>
          <w:rFonts w:ascii="Garamond" w:eastAsia="Garamond" w:hAnsi="Garamond" w:cs="Garamond"/>
          <w:sz w:val="24"/>
          <w:szCs w:val="24"/>
        </w:rPr>
        <w:t>equiring a majority if the problem persists.</w:t>
      </w:r>
    </w:p>
    <w:p w:rsidR="00A77B3E" w:rsidRDefault="00DF7534">
      <w:pPr>
        <w:rPr>
          <w:rFonts w:ascii="Garamond" w:eastAsia="Garamond" w:hAnsi="Garamond" w:cs="Garamond"/>
          <w:sz w:val="24"/>
          <w:szCs w:val="24"/>
        </w:rPr>
      </w:pPr>
    </w:p>
    <w:p w:rsidR="00A77B3E" w:rsidRDefault="00DF7534">
      <w:pPr>
        <w:jc w:val="center"/>
        <w:rPr>
          <w:rFonts w:ascii="Garamond" w:eastAsia="Garamond" w:hAnsi="Garamond" w:cs="Garamond"/>
          <w:b/>
          <w:bCs/>
          <w:sz w:val="24"/>
          <w:szCs w:val="24"/>
        </w:rPr>
      </w:pPr>
      <w:r>
        <w:rPr>
          <w:rFonts w:ascii="Garamond" w:eastAsia="Garamond" w:hAnsi="Garamond" w:cs="Garamond"/>
          <w:b/>
          <w:bCs/>
          <w:sz w:val="24"/>
          <w:szCs w:val="24"/>
        </w:rPr>
        <w:t xml:space="preserve">Article V- Amendments </w:t>
      </w:r>
    </w:p>
    <w:p w:rsidR="00A77B3E" w:rsidRDefault="00DF7534">
      <w:pPr>
        <w:jc w:val="center"/>
        <w:rPr>
          <w:rFonts w:ascii="Garamond" w:eastAsia="Garamond" w:hAnsi="Garamond" w:cs="Garamond"/>
          <w:b/>
          <w:bCs/>
          <w:sz w:val="24"/>
          <w:szCs w:val="24"/>
        </w:rPr>
      </w:pPr>
    </w:p>
    <w:p w:rsidR="00A77B3E" w:rsidRDefault="00DF7534">
      <w:pPr>
        <w:rPr>
          <w:rFonts w:ascii="Garamond" w:eastAsia="Garamond" w:hAnsi="Garamond" w:cs="Garamond"/>
          <w:sz w:val="24"/>
          <w:szCs w:val="24"/>
        </w:rPr>
      </w:pPr>
      <w:r>
        <w:rPr>
          <w:rFonts w:ascii="Garamond" w:eastAsia="Garamond" w:hAnsi="Garamond" w:cs="Garamond"/>
          <w:sz w:val="24"/>
          <w:szCs w:val="24"/>
        </w:rPr>
        <w:t>This Constitution may be amended by a majority vote of members present during an organization meeting provided a notice of one week is given. All amendments must be approved in accordanc</w:t>
      </w:r>
      <w:r>
        <w:rPr>
          <w:rFonts w:ascii="Garamond" w:eastAsia="Garamond" w:hAnsi="Garamond" w:cs="Garamond"/>
          <w:sz w:val="24"/>
          <w:szCs w:val="24"/>
        </w:rPr>
        <w:t>e with Student Government Association policy before becoming legally binding.</w:t>
      </w:r>
    </w:p>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DF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outlineLvl w:val="3"/>
    </w:pPr>
    <w:rPr>
      <w:rFonts w:ascii="Verdana" w:eastAsia="Verdana" w:hAnsi="Verdana" w:cs="Verdana"/>
      <w:sz w:val="24"/>
      <w:szCs w:val="24"/>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outlineLvl w:val="3"/>
    </w:pPr>
    <w:rPr>
      <w:rFonts w:ascii="Verdana" w:eastAsia="Verdana" w:hAnsi="Verdana" w:cs="Verdana"/>
      <w:sz w:val="24"/>
      <w:szCs w:val="24"/>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cp:lastModifiedBy>Doug</cp:lastModifiedBy>
  <cp:revision>2</cp:revision>
  <cp:lastPrinted>1601-01-01T00:00:00Z</cp:lastPrinted>
  <dcterms:created xsi:type="dcterms:W3CDTF">2011-04-10T17:52:00Z</dcterms:created>
  <dcterms:modified xsi:type="dcterms:W3CDTF">2011-04-10T17:52:00Z</dcterms:modified>
</cp:coreProperties>
</file>